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7C8" w:rsidRDefault="00A61C5F">
      <w:pPr>
        <w:pBdr>
          <w:top w:val="nil"/>
          <w:left w:val="nil"/>
          <w:bottom w:val="nil"/>
          <w:right w:val="nil"/>
          <w:between w:val="nil"/>
        </w:pBdr>
        <w:tabs>
          <w:tab w:val="left" w:pos="1080"/>
          <w:tab w:val="left" w:pos="1260"/>
          <w:tab w:val="left" w:pos="1440"/>
        </w:tabs>
        <w:spacing w:after="120"/>
        <w:jc w:val="center"/>
        <w:rPr>
          <w:rFonts w:ascii="Tahoma" w:eastAsia="Tahoma" w:hAnsi="Tahoma" w:cs="Tahoma"/>
          <w:color w:val="000000"/>
          <w:sz w:val="20"/>
          <w:szCs w:val="20"/>
        </w:rPr>
      </w:pPr>
      <w:r>
        <w:rPr>
          <w:rFonts w:ascii="Tahoma" w:eastAsia="Tahoma" w:hAnsi="Tahoma" w:cs="Tahoma"/>
          <w:b/>
          <w:color w:val="000000"/>
          <w:sz w:val="20"/>
          <w:szCs w:val="20"/>
        </w:rPr>
        <w:t>İÇİNDEKİLER</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1-</w:t>
      </w:r>
      <w:r>
        <w:rPr>
          <w:rFonts w:ascii="Tahoma" w:eastAsia="Tahoma" w:hAnsi="Tahoma" w:cs="Tahoma"/>
          <w:color w:val="000000"/>
          <w:sz w:val="20"/>
          <w:szCs w:val="20"/>
        </w:rPr>
        <w:tab/>
        <w:t>Sözleşmenin Tarafları</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2-</w:t>
      </w:r>
      <w:r>
        <w:rPr>
          <w:rFonts w:ascii="Tahoma" w:eastAsia="Tahoma" w:hAnsi="Tahoma" w:cs="Tahoma"/>
          <w:b/>
          <w:color w:val="000000"/>
          <w:sz w:val="20"/>
          <w:szCs w:val="20"/>
        </w:rPr>
        <w:tab/>
      </w:r>
      <w:r>
        <w:rPr>
          <w:rFonts w:ascii="Tahoma" w:eastAsia="Tahoma" w:hAnsi="Tahoma" w:cs="Tahoma"/>
          <w:color w:val="000000"/>
          <w:sz w:val="20"/>
          <w:szCs w:val="20"/>
        </w:rPr>
        <w:t>Taraflara İlişkin Bilgiler</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3-</w:t>
      </w:r>
      <w:r>
        <w:rPr>
          <w:rFonts w:ascii="Tahoma" w:eastAsia="Tahoma" w:hAnsi="Tahoma" w:cs="Tahoma"/>
          <w:b/>
          <w:color w:val="000000"/>
          <w:sz w:val="20"/>
          <w:szCs w:val="20"/>
        </w:rPr>
        <w:tab/>
      </w:r>
      <w:r>
        <w:rPr>
          <w:rFonts w:ascii="Tahoma" w:eastAsia="Tahoma" w:hAnsi="Tahoma" w:cs="Tahoma"/>
          <w:color w:val="000000"/>
          <w:sz w:val="20"/>
          <w:szCs w:val="20"/>
        </w:rPr>
        <w:t>İşin Adı, Yapılma Yeri, Niteliği, Türü ve Miktarı</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bookmarkStart w:id="0" w:name="_gjdgxs" w:colFirst="0" w:colLast="0"/>
      <w:bookmarkEnd w:id="0"/>
      <w:r>
        <w:rPr>
          <w:rFonts w:ascii="Tahoma" w:eastAsia="Tahoma" w:hAnsi="Tahoma" w:cs="Tahoma"/>
          <w:b/>
          <w:color w:val="000000"/>
          <w:sz w:val="20"/>
          <w:szCs w:val="20"/>
        </w:rPr>
        <w:t>Madde 4-</w:t>
      </w:r>
      <w:r>
        <w:rPr>
          <w:rFonts w:ascii="Tahoma" w:eastAsia="Tahoma" w:hAnsi="Tahoma" w:cs="Tahoma"/>
          <w:b/>
          <w:color w:val="000000"/>
          <w:sz w:val="20"/>
          <w:szCs w:val="20"/>
        </w:rPr>
        <w:tab/>
      </w:r>
      <w:r>
        <w:rPr>
          <w:rFonts w:ascii="Tahoma" w:eastAsia="Tahoma" w:hAnsi="Tahoma" w:cs="Tahoma"/>
          <w:color w:val="000000"/>
          <w:sz w:val="20"/>
          <w:szCs w:val="20"/>
        </w:rPr>
        <w:t>Sözleşmenin Dili</w:t>
      </w:r>
    </w:p>
    <w:p w:rsidR="00EE27C8" w:rsidRDefault="00A61C5F">
      <w:pPr>
        <w:tabs>
          <w:tab w:val="left" w:pos="1080"/>
          <w:tab w:val="left" w:pos="1260"/>
          <w:tab w:val="left" w:pos="1440"/>
          <w:tab w:val="right" w:pos="6804"/>
        </w:tabs>
        <w:spacing w:after="120"/>
        <w:rPr>
          <w:rFonts w:ascii="Tahoma" w:eastAsia="Tahoma" w:hAnsi="Tahoma" w:cs="Tahoma"/>
          <w:sz w:val="20"/>
          <w:szCs w:val="20"/>
        </w:rPr>
      </w:pPr>
      <w:r>
        <w:rPr>
          <w:rFonts w:ascii="Tahoma" w:eastAsia="Tahoma" w:hAnsi="Tahoma" w:cs="Tahoma"/>
          <w:b/>
          <w:sz w:val="20"/>
          <w:szCs w:val="20"/>
        </w:rPr>
        <w:t>Madde 5-</w:t>
      </w:r>
      <w:r>
        <w:rPr>
          <w:rFonts w:ascii="Tahoma" w:eastAsia="Tahoma" w:hAnsi="Tahoma" w:cs="Tahoma"/>
          <w:b/>
          <w:sz w:val="20"/>
          <w:szCs w:val="20"/>
        </w:rPr>
        <w:tab/>
      </w:r>
      <w:r>
        <w:rPr>
          <w:rFonts w:ascii="Tahoma" w:eastAsia="Tahoma" w:hAnsi="Tahoma" w:cs="Tahoma"/>
          <w:sz w:val="20"/>
          <w:szCs w:val="20"/>
        </w:rPr>
        <w:t>Sözleşmenin Türü ve Bedeli</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6-</w:t>
      </w:r>
      <w:r>
        <w:rPr>
          <w:rFonts w:ascii="Tahoma" w:eastAsia="Tahoma" w:hAnsi="Tahoma" w:cs="Tahoma"/>
          <w:b/>
          <w:color w:val="000000"/>
          <w:sz w:val="20"/>
          <w:szCs w:val="20"/>
        </w:rPr>
        <w:tab/>
      </w:r>
      <w:r>
        <w:rPr>
          <w:rFonts w:ascii="Tahoma" w:eastAsia="Tahoma" w:hAnsi="Tahoma" w:cs="Tahoma"/>
          <w:color w:val="000000"/>
          <w:sz w:val="20"/>
          <w:szCs w:val="20"/>
        </w:rPr>
        <w:t>Sözleşme Bedeline Dahil Olan Giderler</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7-</w:t>
      </w:r>
      <w:r>
        <w:rPr>
          <w:rFonts w:ascii="Tahoma" w:eastAsia="Tahoma" w:hAnsi="Tahoma" w:cs="Tahoma"/>
          <w:b/>
          <w:color w:val="000000"/>
          <w:sz w:val="20"/>
          <w:szCs w:val="20"/>
        </w:rPr>
        <w:tab/>
      </w:r>
      <w:r>
        <w:rPr>
          <w:rFonts w:ascii="Tahoma" w:eastAsia="Tahoma" w:hAnsi="Tahoma" w:cs="Tahoma"/>
          <w:color w:val="000000"/>
          <w:sz w:val="20"/>
          <w:szCs w:val="20"/>
        </w:rPr>
        <w:t>Sözleşmenin Ekleri</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8-</w:t>
      </w:r>
      <w:r>
        <w:rPr>
          <w:rFonts w:ascii="Tahoma" w:eastAsia="Tahoma" w:hAnsi="Tahoma" w:cs="Tahoma"/>
          <w:b/>
          <w:color w:val="000000"/>
          <w:sz w:val="20"/>
          <w:szCs w:val="20"/>
        </w:rPr>
        <w:tab/>
      </w:r>
      <w:r>
        <w:rPr>
          <w:rFonts w:ascii="Tahoma" w:eastAsia="Tahoma" w:hAnsi="Tahoma" w:cs="Tahoma"/>
          <w:color w:val="000000"/>
          <w:sz w:val="20"/>
          <w:szCs w:val="20"/>
        </w:rPr>
        <w:t>İşe Başlama ve Bitirme Tarihi</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9-</w:t>
      </w:r>
      <w:r>
        <w:rPr>
          <w:rFonts w:ascii="Tahoma" w:eastAsia="Tahoma" w:hAnsi="Tahoma" w:cs="Tahoma"/>
          <w:b/>
          <w:color w:val="000000"/>
          <w:sz w:val="20"/>
          <w:szCs w:val="20"/>
        </w:rPr>
        <w:tab/>
      </w:r>
      <w:r>
        <w:rPr>
          <w:rFonts w:ascii="Tahoma" w:eastAsia="Tahoma" w:hAnsi="Tahoma" w:cs="Tahoma"/>
          <w:color w:val="000000"/>
          <w:sz w:val="20"/>
          <w:szCs w:val="20"/>
        </w:rPr>
        <w:t>Teminata İlişkin Hükümler</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10</w:t>
      </w:r>
      <w:r>
        <w:rPr>
          <w:rFonts w:ascii="Tahoma" w:eastAsia="Tahoma" w:hAnsi="Tahoma" w:cs="Tahoma"/>
          <w:color w:val="000000"/>
          <w:sz w:val="20"/>
          <w:szCs w:val="20"/>
        </w:rPr>
        <w:t>-</w:t>
      </w:r>
      <w:r>
        <w:rPr>
          <w:rFonts w:ascii="Tahoma" w:eastAsia="Tahoma" w:hAnsi="Tahoma" w:cs="Tahoma"/>
          <w:color w:val="000000"/>
          <w:sz w:val="20"/>
          <w:szCs w:val="20"/>
        </w:rPr>
        <w:tab/>
        <w:t>Ödeme Yeri ve Şartları</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11-</w:t>
      </w:r>
      <w:r>
        <w:rPr>
          <w:rFonts w:ascii="Tahoma" w:eastAsia="Tahoma" w:hAnsi="Tahoma" w:cs="Tahoma"/>
          <w:color w:val="000000"/>
          <w:sz w:val="20"/>
          <w:szCs w:val="20"/>
        </w:rPr>
        <w:t xml:space="preserve"> İş Programı</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12-</w:t>
      </w:r>
      <w:r>
        <w:rPr>
          <w:rFonts w:ascii="Tahoma" w:eastAsia="Tahoma" w:hAnsi="Tahoma" w:cs="Tahoma"/>
          <w:color w:val="000000"/>
          <w:sz w:val="20"/>
          <w:szCs w:val="20"/>
        </w:rPr>
        <w:t xml:space="preserve"> Avans Verilmesi, Şartları ve Miktarı</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13-</w:t>
      </w:r>
      <w:r>
        <w:rPr>
          <w:rFonts w:ascii="Tahoma" w:eastAsia="Tahoma" w:hAnsi="Tahoma" w:cs="Tahoma"/>
          <w:b/>
          <w:color w:val="000000"/>
          <w:sz w:val="20"/>
          <w:szCs w:val="20"/>
        </w:rPr>
        <w:tab/>
      </w:r>
      <w:r>
        <w:rPr>
          <w:rFonts w:ascii="Tahoma" w:eastAsia="Tahoma" w:hAnsi="Tahoma" w:cs="Tahoma"/>
          <w:color w:val="000000"/>
          <w:sz w:val="20"/>
          <w:szCs w:val="20"/>
        </w:rPr>
        <w:t>Vergi ve Fiyatların Değişmesi</w:t>
      </w:r>
      <w:r>
        <w:rPr>
          <w:rFonts w:ascii="Tahoma" w:eastAsia="Tahoma" w:hAnsi="Tahoma" w:cs="Tahoma"/>
          <w:b/>
          <w:color w:val="000000"/>
          <w:sz w:val="20"/>
          <w:szCs w:val="20"/>
        </w:rPr>
        <w:t xml:space="preserve"> </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14-</w:t>
      </w:r>
      <w:r>
        <w:rPr>
          <w:rFonts w:ascii="Tahoma" w:eastAsia="Tahoma" w:hAnsi="Tahoma" w:cs="Tahoma"/>
          <w:color w:val="000000"/>
          <w:sz w:val="20"/>
          <w:szCs w:val="20"/>
        </w:rPr>
        <w:t xml:space="preserve"> Alt Müteahhitlere İlişkin Bilgiler ve Sorumlulukları</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15-</w:t>
      </w:r>
      <w:r>
        <w:rPr>
          <w:rFonts w:ascii="Tahoma" w:eastAsia="Tahoma" w:hAnsi="Tahoma" w:cs="Tahoma"/>
          <w:b/>
          <w:color w:val="000000"/>
          <w:sz w:val="20"/>
          <w:szCs w:val="20"/>
        </w:rPr>
        <w:tab/>
      </w:r>
      <w:r>
        <w:rPr>
          <w:rFonts w:ascii="Tahoma" w:eastAsia="Tahoma" w:hAnsi="Tahoma" w:cs="Tahoma"/>
          <w:color w:val="000000"/>
          <w:sz w:val="20"/>
          <w:szCs w:val="20"/>
        </w:rPr>
        <w:t>İdari Mercilere Yapılacak Müracaat</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16-</w:t>
      </w:r>
      <w:r>
        <w:rPr>
          <w:rFonts w:ascii="Tahoma" w:eastAsia="Tahoma" w:hAnsi="Tahoma" w:cs="Tahoma"/>
          <w:color w:val="000000"/>
          <w:sz w:val="20"/>
          <w:szCs w:val="20"/>
        </w:rPr>
        <w:t xml:space="preserve"> İşin ve İşyerinin Korunması ve Sigortalanması</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17-</w:t>
      </w:r>
      <w:r>
        <w:rPr>
          <w:rFonts w:ascii="Tahoma" w:eastAsia="Tahoma" w:hAnsi="Tahoma" w:cs="Tahoma"/>
          <w:color w:val="000000"/>
          <w:sz w:val="20"/>
          <w:szCs w:val="20"/>
        </w:rPr>
        <w:t xml:space="preserve"> Süre Uzatımı Verilebilecek Haller ve Şartları</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18-</w:t>
      </w:r>
      <w:r>
        <w:rPr>
          <w:rFonts w:ascii="Tahoma" w:eastAsia="Tahoma" w:hAnsi="Tahoma" w:cs="Tahoma"/>
          <w:color w:val="000000"/>
          <w:sz w:val="20"/>
          <w:szCs w:val="20"/>
        </w:rPr>
        <w:t xml:space="preserve"> Teslim, Muayene ve Kabul İşlemlerine İlişkin Şartlar</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19-</w:t>
      </w:r>
      <w:r>
        <w:rPr>
          <w:rFonts w:ascii="Tahoma" w:eastAsia="Tahoma" w:hAnsi="Tahoma" w:cs="Tahoma"/>
          <w:b/>
          <w:color w:val="000000"/>
          <w:sz w:val="20"/>
          <w:szCs w:val="20"/>
        </w:rPr>
        <w:tab/>
        <w:t xml:space="preserve"> </w:t>
      </w:r>
      <w:r>
        <w:rPr>
          <w:rFonts w:ascii="Tahoma" w:eastAsia="Tahoma" w:hAnsi="Tahoma" w:cs="Tahoma"/>
          <w:color w:val="000000"/>
          <w:sz w:val="20"/>
          <w:szCs w:val="20"/>
        </w:rPr>
        <w:t>Kesin Kabul</w:t>
      </w:r>
    </w:p>
    <w:p w:rsidR="00EE27C8" w:rsidRDefault="00A61C5F">
      <w:pPr>
        <w:pBdr>
          <w:top w:val="nil"/>
          <w:left w:val="nil"/>
          <w:bottom w:val="nil"/>
          <w:right w:val="nil"/>
          <w:between w:val="nil"/>
        </w:pBdr>
        <w:tabs>
          <w:tab w:val="left" w:pos="1080"/>
          <w:tab w:val="left" w:pos="1260"/>
          <w:tab w:val="left" w:pos="1440"/>
          <w:tab w:val="right" w:pos="6804"/>
        </w:tabs>
        <w:spacing w:after="120"/>
        <w:ind w:left="868" w:right="504" w:hanging="868"/>
        <w:rPr>
          <w:rFonts w:ascii="Tahoma" w:eastAsia="Tahoma" w:hAnsi="Tahoma" w:cs="Tahoma"/>
          <w:color w:val="000000"/>
          <w:sz w:val="20"/>
          <w:szCs w:val="20"/>
        </w:rPr>
      </w:pPr>
      <w:r>
        <w:rPr>
          <w:rFonts w:ascii="Tahoma" w:eastAsia="Tahoma" w:hAnsi="Tahoma" w:cs="Tahoma"/>
          <w:b/>
          <w:color w:val="000000"/>
          <w:sz w:val="20"/>
          <w:szCs w:val="20"/>
        </w:rPr>
        <w:t>Madde 20-</w:t>
      </w:r>
      <w:r>
        <w:rPr>
          <w:rFonts w:ascii="Tahoma" w:eastAsia="Tahoma" w:hAnsi="Tahoma" w:cs="Tahoma"/>
          <w:b/>
          <w:color w:val="000000"/>
          <w:sz w:val="20"/>
          <w:szCs w:val="20"/>
        </w:rPr>
        <w:tab/>
      </w:r>
      <w:r>
        <w:rPr>
          <w:rFonts w:ascii="Tahoma" w:eastAsia="Tahoma" w:hAnsi="Tahoma" w:cs="Tahoma"/>
          <w:color w:val="000000"/>
          <w:sz w:val="20"/>
          <w:szCs w:val="20"/>
        </w:rPr>
        <w:t>Kesin Hesaplar</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21-</w:t>
      </w:r>
      <w:r>
        <w:rPr>
          <w:rFonts w:ascii="Tahoma" w:eastAsia="Tahoma" w:hAnsi="Tahoma" w:cs="Tahoma"/>
          <w:b/>
          <w:color w:val="000000"/>
          <w:sz w:val="20"/>
          <w:szCs w:val="20"/>
        </w:rPr>
        <w:tab/>
      </w:r>
      <w:r>
        <w:rPr>
          <w:rFonts w:ascii="Tahoma" w:eastAsia="Tahoma" w:hAnsi="Tahoma" w:cs="Tahoma"/>
          <w:color w:val="000000"/>
          <w:sz w:val="20"/>
          <w:szCs w:val="20"/>
        </w:rPr>
        <w:t xml:space="preserve">Teminat Süresi – Sorumluluk Dönemi – Garanti Süresi </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22-</w:t>
      </w:r>
      <w:r>
        <w:rPr>
          <w:rFonts w:ascii="Tahoma" w:eastAsia="Tahoma" w:hAnsi="Tahoma" w:cs="Tahoma"/>
          <w:b/>
          <w:color w:val="000000"/>
          <w:sz w:val="20"/>
          <w:szCs w:val="20"/>
        </w:rPr>
        <w:tab/>
      </w:r>
      <w:r>
        <w:rPr>
          <w:rFonts w:ascii="Tahoma" w:eastAsia="Tahoma" w:hAnsi="Tahoma" w:cs="Tahoma"/>
          <w:color w:val="000000"/>
          <w:sz w:val="20"/>
          <w:szCs w:val="20"/>
        </w:rPr>
        <w:t>İşin Kontrolüne İlişkin Şartlar</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23-</w:t>
      </w:r>
      <w:r>
        <w:rPr>
          <w:rFonts w:ascii="Tahoma" w:eastAsia="Tahoma" w:hAnsi="Tahoma" w:cs="Tahoma"/>
          <w:b/>
          <w:color w:val="000000"/>
          <w:sz w:val="20"/>
          <w:szCs w:val="20"/>
        </w:rPr>
        <w:tab/>
      </w:r>
      <w:r>
        <w:rPr>
          <w:rFonts w:ascii="Tahoma" w:eastAsia="Tahoma" w:hAnsi="Tahoma" w:cs="Tahoma"/>
          <w:color w:val="000000"/>
          <w:sz w:val="20"/>
          <w:szCs w:val="20"/>
        </w:rPr>
        <w:t>Teknik Personel, Makine, Teçhizat ve Ekipman Bulundurulması</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 xml:space="preserve">Madde 24- </w:t>
      </w:r>
      <w:r>
        <w:rPr>
          <w:rFonts w:ascii="Tahoma" w:eastAsia="Tahoma" w:hAnsi="Tahoma" w:cs="Tahoma"/>
          <w:color w:val="000000"/>
          <w:sz w:val="20"/>
          <w:szCs w:val="20"/>
        </w:rPr>
        <w:t>Taahhüdün Yerine Getirilmemesi</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25-</w:t>
      </w:r>
      <w:r>
        <w:rPr>
          <w:rFonts w:ascii="Tahoma" w:eastAsia="Tahoma" w:hAnsi="Tahoma" w:cs="Tahoma"/>
          <w:color w:val="000000"/>
          <w:sz w:val="20"/>
          <w:szCs w:val="20"/>
        </w:rPr>
        <w:t xml:space="preserve"> Gecikme Halinde Uygulanacak Cezalar </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26-</w:t>
      </w:r>
      <w:r>
        <w:rPr>
          <w:rFonts w:ascii="Tahoma" w:eastAsia="Tahoma" w:hAnsi="Tahoma" w:cs="Tahoma"/>
          <w:color w:val="000000"/>
          <w:sz w:val="20"/>
          <w:szCs w:val="20"/>
        </w:rPr>
        <w:t xml:space="preserve"> Sözleşmenin Feshine İlişkin Şartlar</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27-</w:t>
      </w:r>
      <w:r>
        <w:rPr>
          <w:rFonts w:ascii="Tahoma" w:eastAsia="Tahoma" w:hAnsi="Tahoma" w:cs="Tahoma"/>
          <w:b/>
          <w:color w:val="000000"/>
          <w:sz w:val="20"/>
          <w:szCs w:val="20"/>
        </w:rPr>
        <w:tab/>
      </w:r>
      <w:r>
        <w:rPr>
          <w:rFonts w:ascii="Tahoma" w:eastAsia="Tahoma" w:hAnsi="Tahoma" w:cs="Tahoma"/>
          <w:color w:val="000000"/>
          <w:sz w:val="20"/>
          <w:szCs w:val="20"/>
        </w:rPr>
        <w:t>Projeler</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28-</w:t>
      </w:r>
      <w:r>
        <w:rPr>
          <w:rFonts w:ascii="Tahoma" w:eastAsia="Tahoma" w:hAnsi="Tahoma" w:cs="Tahoma"/>
          <w:b/>
          <w:color w:val="000000"/>
          <w:sz w:val="20"/>
          <w:szCs w:val="20"/>
        </w:rPr>
        <w:tab/>
      </w:r>
      <w:r>
        <w:rPr>
          <w:rFonts w:ascii="Tahoma" w:eastAsia="Tahoma" w:hAnsi="Tahoma" w:cs="Tahoma"/>
          <w:color w:val="000000"/>
          <w:sz w:val="20"/>
          <w:szCs w:val="20"/>
        </w:rPr>
        <w:t>Müteahhidin Genel Sorumlulukları</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29-</w:t>
      </w:r>
      <w:r>
        <w:rPr>
          <w:rFonts w:ascii="Tahoma" w:eastAsia="Tahoma" w:hAnsi="Tahoma" w:cs="Tahoma"/>
          <w:b/>
          <w:color w:val="000000"/>
          <w:sz w:val="20"/>
          <w:szCs w:val="20"/>
        </w:rPr>
        <w:tab/>
      </w:r>
      <w:r>
        <w:rPr>
          <w:rFonts w:ascii="Tahoma" w:eastAsia="Tahoma" w:hAnsi="Tahoma" w:cs="Tahoma"/>
          <w:color w:val="000000"/>
          <w:sz w:val="20"/>
          <w:szCs w:val="20"/>
        </w:rPr>
        <w:t xml:space="preserve">İş ve İşyerinin İncelenmesi </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30-</w:t>
      </w:r>
      <w:r>
        <w:rPr>
          <w:rFonts w:ascii="Tahoma" w:eastAsia="Tahoma" w:hAnsi="Tahoma" w:cs="Tahoma"/>
          <w:b/>
          <w:color w:val="000000"/>
          <w:sz w:val="20"/>
          <w:szCs w:val="20"/>
        </w:rPr>
        <w:tab/>
      </w:r>
      <w:r>
        <w:rPr>
          <w:rFonts w:ascii="Tahoma" w:eastAsia="Tahoma" w:hAnsi="Tahoma" w:cs="Tahoma"/>
          <w:color w:val="000000"/>
          <w:sz w:val="20"/>
          <w:szCs w:val="20"/>
        </w:rPr>
        <w:t>Sözleşmenin Devri</w:t>
      </w:r>
    </w:p>
    <w:p w:rsidR="00EE27C8" w:rsidRDefault="00A61C5F">
      <w:pPr>
        <w:pBdr>
          <w:top w:val="nil"/>
          <w:left w:val="nil"/>
          <w:bottom w:val="nil"/>
          <w:right w:val="nil"/>
          <w:between w:val="nil"/>
        </w:pBdr>
        <w:tabs>
          <w:tab w:val="right" w:pos="6804"/>
        </w:tabs>
        <w:spacing w:after="120"/>
        <w:ind w:left="924" w:hanging="924"/>
        <w:rPr>
          <w:rFonts w:ascii="Tahoma" w:eastAsia="Tahoma" w:hAnsi="Tahoma" w:cs="Tahoma"/>
          <w:color w:val="000000"/>
          <w:sz w:val="20"/>
          <w:szCs w:val="20"/>
        </w:rPr>
      </w:pPr>
      <w:r>
        <w:rPr>
          <w:rFonts w:ascii="Tahoma" w:eastAsia="Tahoma" w:hAnsi="Tahoma" w:cs="Tahoma"/>
          <w:b/>
          <w:color w:val="000000"/>
          <w:sz w:val="20"/>
          <w:szCs w:val="20"/>
        </w:rPr>
        <w:t>Madde 31-</w:t>
      </w:r>
      <w:r>
        <w:rPr>
          <w:rFonts w:ascii="Tahoma" w:eastAsia="Tahoma" w:hAnsi="Tahoma" w:cs="Tahoma"/>
          <w:color w:val="000000"/>
          <w:sz w:val="20"/>
          <w:szCs w:val="20"/>
        </w:rPr>
        <w:t>Müteahhidin Ölümü, İflası, Ağır Hastalığı, Tutukluluğu veya Mahkumiyeti</w:t>
      </w:r>
      <w:r>
        <w:rPr>
          <w:rFonts w:ascii="Tahoma" w:eastAsia="Tahoma" w:hAnsi="Tahoma" w:cs="Tahoma"/>
          <w:b/>
          <w:color w:val="000000"/>
          <w:sz w:val="20"/>
          <w:szCs w:val="20"/>
        </w:rPr>
        <w:t xml:space="preserve">   </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32-</w:t>
      </w:r>
      <w:r>
        <w:rPr>
          <w:rFonts w:ascii="Tahoma" w:eastAsia="Tahoma" w:hAnsi="Tahoma" w:cs="Tahoma"/>
          <w:b/>
          <w:color w:val="000000"/>
          <w:sz w:val="20"/>
          <w:szCs w:val="20"/>
        </w:rPr>
        <w:tab/>
      </w:r>
      <w:r>
        <w:rPr>
          <w:rFonts w:ascii="Tahoma" w:eastAsia="Tahoma" w:hAnsi="Tahoma" w:cs="Tahoma"/>
          <w:color w:val="000000"/>
          <w:sz w:val="20"/>
          <w:szCs w:val="20"/>
        </w:rPr>
        <w:t>İhtilafların Halli</w:t>
      </w:r>
    </w:p>
    <w:p w:rsidR="00EE27C8" w:rsidRDefault="00A61C5F">
      <w:pPr>
        <w:pBdr>
          <w:top w:val="nil"/>
          <w:left w:val="nil"/>
          <w:bottom w:val="nil"/>
          <w:right w:val="nil"/>
          <w:between w:val="nil"/>
        </w:pBdr>
        <w:tabs>
          <w:tab w:val="left" w:pos="1080"/>
          <w:tab w:val="left" w:pos="1260"/>
          <w:tab w:val="left" w:pos="1440"/>
          <w:tab w:val="right" w:pos="6804"/>
        </w:tabs>
        <w:spacing w:after="120"/>
        <w:ind w:left="900" w:hanging="900"/>
        <w:rPr>
          <w:rFonts w:ascii="Tahoma" w:eastAsia="Tahoma" w:hAnsi="Tahoma" w:cs="Tahoma"/>
          <w:color w:val="000000"/>
          <w:sz w:val="20"/>
          <w:szCs w:val="20"/>
        </w:rPr>
      </w:pPr>
      <w:r>
        <w:rPr>
          <w:rFonts w:ascii="Tahoma" w:eastAsia="Tahoma" w:hAnsi="Tahoma" w:cs="Tahoma"/>
          <w:b/>
          <w:color w:val="000000"/>
          <w:sz w:val="20"/>
          <w:szCs w:val="20"/>
        </w:rPr>
        <w:t>Madde 33-</w:t>
      </w:r>
      <w:r>
        <w:rPr>
          <w:rFonts w:ascii="Tahoma" w:eastAsia="Tahoma" w:hAnsi="Tahoma" w:cs="Tahoma"/>
          <w:b/>
          <w:color w:val="000000"/>
          <w:sz w:val="20"/>
          <w:szCs w:val="20"/>
        </w:rPr>
        <w:tab/>
      </w:r>
      <w:r>
        <w:rPr>
          <w:rFonts w:ascii="Tahoma" w:eastAsia="Tahoma" w:hAnsi="Tahoma" w:cs="Tahoma"/>
          <w:color w:val="000000"/>
          <w:sz w:val="20"/>
          <w:szCs w:val="20"/>
        </w:rPr>
        <w:t xml:space="preserve">Sözleşme ve Ekleri Arasında Çelişki Bulunması Hali </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34-</w:t>
      </w:r>
      <w:r>
        <w:rPr>
          <w:rFonts w:ascii="Tahoma" w:eastAsia="Tahoma" w:hAnsi="Tahoma" w:cs="Tahoma"/>
          <w:color w:val="000000"/>
          <w:sz w:val="20"/>
          <w:szCs w:val="20"/>
        </w:rPr>
        <w:t xml:space="preserve"> Sözleşme ve Ekleri Bulunmayan Hususlar</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Madde 35-</w:t>
      </w:r>
      <w:r>
        <w:rPr>
          <w:rFonts w:ascii="Tahoma" w:eastAsia="Tahoma" w:hAnsi="Tahoma" w:cs="Tahoma"/>
          <w:color w:val="000000"/>
          <w:sz w:val="20"/>
          <w:szCs w:val="20"/>
        </w:rPr>
        <w:t xml:space="preserve"> Yürürlülük</w:t>
      </w:r>
    </w:p>
    <w:p w:rsidR="00EE27C8" w:rsidRDefault="00A61C5F">
      <w:pPr>
        <w:pBdr>
          <w:top w:val="nil"/>
          <w:left w:val="nil"/>
          <w:bottom w:val="nil"/>
          <w:right w:val="nil"/>
          <w:between w:val="nil"/>
        </w:pBdr>
        <w:tabs>
          <w:tab w:val="left" w:pos="1080"/>
          <w:tab w:val="left" w:pos="1260"/>
          <w:tab w:val="left" w:pos="1440"/>
          <w:tab w:val="right" w:pos="6804"/>
        </w:tabs>
        <w:spacing w:after="120"/>
        <w:rPr>
          <w:rFonts w:ascii="Tahoma" w:eastAsia="Tahoma" w:hAnsi="Tahoma" w:cs="Tahoma"/>
          <w:color w:val="000000"/>
          <w:sz w:val="20"/>
          <w:szCs w:val="20"/>
        </w:rPr>
      </w:pPr>
      <w:r>
        <w:rPr>
          <w:rFonts w:ascii="Tahoma" w:eastAsia="Tahoma" w:hAnsi="Tahoma" w:cs="Tahoma"/>
          <w:b/>
          <w:color w:val="000000"/>
          <w:sz w:val="20"/>
          <w:szCs w:val="20"/>
        </w:rPr>
        <w:t xml:space="preserve">Madde 36- </w:t>
      </w:r>
      <w:r>
        <w:rPr>
          <w:rFonts w:ascii="Tahoma" w:eastAsia="Tahoma" w:hAnsi="Tahoma" w:cs="Tahoma"/>
          <w:color w:val="000000"/>
          <w:sz w:val="20"/>
          <w:szCs w:val="20"/>
        </w:rPr>
        <w:t>Sözleşmenin İmzalanması</w:t>
      </w:r>
      <w:r>
        <w:rPr>
          <w:rFonts w:ascii="Tahoma" w:eastAsia="Tahoma" w:hAnsi="Tahoma" w:cs="Tahoma"/>
          <w:b/>
          <w:color w:val="000000"/>
          <w:sz w:val="20"/>
          <w:szCs w:val="20"/>
        </w:rPr>
        <w:t xml:space="preserve">  </w:t>
      </w:r>
    </w:p>
    <w:p w:rsidR="00EE27C8" w:rsidRDefault="00EE27C8">
      <w:pPr>
        <w:jc w:val="center"/>
        <w:rPr>
          <w:rFonts w:ascii="Tahoma" w:eastAsia="Tahoma" w:hAnsi="Tahoma" w:cs="Tahoma"/>
          <w:sz w:val="20"/>
          <w:szCs w:val="20"/>
        </w:rPr>
      </w:pPr>
    </w:p>
    <w:p w:rsidR="00EE27C8" w:rsidRDefault="00EE27C8">
      <w:pPr>
        <w:pBdr>
          <w:top w:val="nil"/>
          <w:left w:val="nil"/>
          <w:bottom w:val="nil"/>
          <w:right w:val="nil"/>
          <w:between w:val="nil"/>
        </w:pBdr>
        <w:tabs>
          <w:tab w:val="left" w:pos="284"/>
          <w:tab w:val="left" w:pos="567"/>
          <w:tab w:val="left" w:pos="8789"/>
        </w:tabs>
        <w:spacing w:after="120"/>
        <w:rPr>
          <w:rFonts w:ascii="Tahoma" w:eastAsia="Tahoma" w:hAnsi="Tahoma" w:cs="Tahoma"/>
          <w:b/>
          <w:color w:val="000000"/>
          <w:sz w:val="20"/>
          <w:szCs w:val="20"/>
        </w:rPr>
      </w:pP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vertAlign w:val="superscript"/>
        </w:rPr>
      </w:pPr>
      <w:r>
        <w:rPr>
          <w:rFonts w:ascii="Tahoma" w:eastAsia="Tahoma" w:hAnsi="Tahoma" w:cs="Tahoma"/>
          <w:b/>
          <w:color w:val="000000"/>
          <w:sz w:val="20"/>
          <w:szCs w:val="20"/>
        </w:rPr>
        <w:t xml:space="preserve">Madde 1 - Sözleşmenin tarafları </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color w:val="000000"/>
          <w:sz w:val="20"/>
          <w:szCs w:val="20"/>
        </w:rPr>
      </w:pPr>
      <w:r>
        <w:rPr>
          <w:rFonts w:ascii="Tahoma" w:eastAsia="Tahoma" w:hAnsi="Tahoma" w:cs="Tahoma"/>
          <w:b/>
          <w:color w:val="000000"/>
          <w:sz w:val="20"/>
          <w:szCs w:val="20"/>
        </w:rPr>
        <w:t>1.1.</w:t>
      </w:r>
      <w:r>
        <w:rPr>
          <w:rFonts w:ascii="Tahoma" w:eastAsia="Tahoma" w:hAnsi="Tahoma" w:cs="Tahoma"/>
          <w:color w:val="000000"/>
          <w:sz w:val="20"/>
          <w:szCs w:val="20"/>
        </w:rPr>
        <w:t> Bu Sözleşme, bir tarafta ......................................................... (bundan sonra İşsahibi olarak anılacaktır) ile diğer tarafta ............................................................ (bundan sonra Müteahhit olarak anılacaktır) arasında aşağıda yazılı şartlar dahilinde akdedilmiştir.</w:t>
      </w:r>
    </w:p>
    <w:p w:rsidR="00EE27C8" w:rsidRDefault="00A61C5F">
      <w:pPr>
        <w:keepNext/>
        <w:pBdr>
          <w:top w:val="nil"/>
          <w:left w:val="nil"/>
          <w:bottom w:val="nil"/>
          <w:right w:val="nil"/>
          <w:between w:val="nil"/>
        </w:pBdr>
        <w:tabs>
          <w:tab w:val="left" w:pos="284"/>
          <w:tab w:val="left" w:pos="567"/>
          <w:tab w:val="left" w:pos="8789"/>
        </w:tabs>
        <w:spacing w:before="240" w:after="120"/>
        <w:rPr>
          <w:rFonts w:ascii="Tahoma" w:eastAsia="Tahoma" w:hAnsi="Tahoma" w:cs="Tahoma"/>
          <w:b/>
          <w:color w:val="000000"/>
          <w:sz w:val="20"/>
          <w:szCs w:val="20"/>
        </w:rPr>
      </w:pPr>
      <w:r>
        <w:rPr>
          <w:rFonts w:ascii="Tahoma" w:eastAsia="Tahoma" w:hAnsi="Tahoma" w:cs="Tahoma"/>
          <w:b/>
          <w:color w:val="000000"/>
          <w:sz w:val="20"/>
          <w:szCs w:val="20"/>
        </w:rPr>
        <w:t>Madde 2 - Taraflara ilişkin bilgiler</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2.1. </w:t>
      </w:r>
      <w:r>
        <w:rPr>
          <w:rFonts w:ascii="Tahoma" w:eastAsia="Tahoma" w:hAnsi="Tahoma" w:cs="Tahoma"/>
          <w:sz w:val="20"/>
          <w:szCs w:val="20"/>
        </w:rPr>
        <w:t>İşsahibinin</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sz w:val="20"/>
          <w:szCs w:val="20"/>
        </w:rPr>
        <w:tab/>
        <w:t xml:space="preserve">a) Adı: </w:t>
      </w:r>
      <w:r>
        <w:rPr>
          <w:rFonts w:ascii="Tahoma" w:eastAsia="Tahoma" w:hAnsi="Tahoma" w:cs="Tahoma"/>
          <w:sz w:val="20"/>
          <w:szCs w:val="20"/>
        </w:rPr>
        <w:tab/>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sz w:val="20"/>
          <w:szCs w:val="20"/>
        </w:rPr>
        <w:tab/>
        <w:t xml:space="preserve">b) Adresi: </w:t>
      </w:r>
      <w:r>
        <w:rPr>
          <w:rFonts w:ascii="Tahoma" w:eastAsia="Tahoma" w:hAnsi="Tahoma" w:cs="Tahoma"/>
          <w:sz w:val="20"/>
          <w:szCs w:val="20"/>
        </w:rPr>
        <w:tab/>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ab/>
      </w:r>
      <w:r>
        <w:rPr>
          <w:rFonts w:ascii="Tahoma" w:eastAsia="Tahoma" w:hAnsi="Tahoma" w:cs="Tahoma"/>
          <w:sz w:val="20"/>
          <w:szCs w:val="20"/>
        </w:rPr>
        <w:t>c)</w:t>
      </w:r>
      <w:r>
        <w:rPr>
          <w:rFonts w:ascii="Tahoma" w:eastAsia="Tahoma" w:hAnsi="Tahoma" w:cs="Tahoma"/>
          <w:b/>
          <w:sz w:val="20"/>
          <w:szCs w:val="20"/>
        </w:rPr>
        <w:t> </w:t>
      </w:r>
      <w:r>
        <w:rPr>
          <w:rFonts w:ascii="Tahoma" w:eastAsia="Tahoma" w:hAnsi="Tahoma" w:cs="Tahoma"/>
          <w:sz w:val="20"/>
          <w:szCs w:val="20"/>
        </w:rPr>
        <w:t xml:space="preserve">Telefon numarası: </w:t>
      </w:r>
      <w:r>
        <w:rPr>
          <w:rFonts w:ascii="Tahoma" w:eastAsia="Tahoma" w:hAnsi="Tahoma" w:cs="Tahoma"/>
          <w:sz w:val="20"/>
          <w:szCs w:val="20"/>
        </w:rPr>
        <w:tab/>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sz w:val="20"/>
          <w:szCs w:val="20"/>
        </w:rPr>
        <w:tab/>
        <w:t xml:space="preserve">ç) Faks numarası: </w:t>
      </w:r>
      <w:r>
        <w:rPr>
          <w:rFonts w:ascii="Tahoma" w:eastAsia="Tahoma" w:hAnsi="Tahoma" w:cs="Tahoma"/>
          <w:sz w:val="20"/>
          <w:szCs w:val="20"/>
        </w:rPr>
        <w:tab/>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sz w:val="20"/>
          <w:szCs w:val="20"/>
        </w:rPr>
        <w:tab/>
        <w:t xml:space="preserve">d) Elektronik posta adresi </w:t>
      </w:r>
      <w:r>
        <w:rPr>
          <w:rFonts w:ascii="Tahoma" w:eastAsia="Tahoma" w:hAnsi="Tahoma" w:cs="Tahoma"/>
          <w:i/>
          <w:sz w:val="20"/>
          <w:szCs w:val="20"/>
        </w:rPr>
        <w:t>(varsa)</w:t>
      </w:r>
      <w:r>
        <w:rPr>
          <w:rFonts w:ascii="Tahoma" w:eastAsia="Tahoma" w:hAnsi="Tahoma" w:cs="Tahoma"/>
          <w:sz w:val="20"/>
          <w:szCs w:val="20"/>
        </w:rPr>
        <w:t xml:space="preserve">: </w:t>
      </w:r>
      <w:r>
        <w:rPr>
          <w:rFonts w:ascii="Tahoma" w:eastAsia="Tahoma" w:hAnsi="Tahoma" w:cs="Tahoma"/>
          <w:sz w:val="20"/>
          <w:szCs w:val="20"/>
        </w:rPr>
        <w:tab/>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2.2. </w:t>
      </w:r>
      <w:r>
        <w:rPr>
          <w:rFonts w:ascii="Tahoma" w:eastAsia="Tahoma" w:hAnsi="Tahoma" w:cs="Tahoma"/>
          <w:sz w:val="20"/>
          <w:szCs w:val="20"/>
        </w:rPr>
        <w:t>Müteahhidin</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sz w:val="20"/>
          <w:szCs w:val="20"/>
        </w:rPr>
        <w:tab/>
        <w:t>a) Adı, soyadı/ticaret unvanı: .</w:t>
      </w:r>
      <w:r>
        <w:rPr>
          <w:rFonts w:ascii="Tahoma" w:eastAsia="Tahoma" w:hAnsi="Tahoma" w:cs="Tahoma"/>
          <w:sz w:val="20"/>
          <w:szCs w:val="20"/>
        </w:rPr>
        <w:tab/>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sz w:val="20"/>
          <w:szCs w:val="20"/>
        </w:rPr>
        <w:tab/>
        <w:t xml:space="preserve">b) T.C. Kimlik No: </w:t>
      </w:r>
      <w:r>
        <w:rPr>
          <w:rFonts w:ascii="Tahoma" w:eastAsia="Tahoma" w:hAnsi="Tahoma" w:cs="Tahoma"/>
          <w:sz w:val="20"/>
          <w:szCs w:val="20"/>
        </w:rPr>
        <w:tab/>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sz w:val="20"/>
          <w:szCs w:val="20"/>
        </w:rPr>
        <w:tab/>
        <w:t xml:space="preserve">c) Vergi Kimlik No: </w:t>
      </w:r>
      <w:r>
        <w:rPr>
          <w:rFonts w:ascii="Tahoma" w:eastAsia="Tahoma" w:hAnsi="Tahoma" w:cs="Tahoma"/>
          <w:sz w:val="20"/>
          <w:szCs w:val="20"/>
        </w:rPr>
        <w:tab/>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sz w:val="20"/>
          <w:szCs w:val="20"/>
        </w:rPr>
        <w:tab/>
        <w:t xml:space="preserve">ç) Müteahhitnin tebligata esas adresi: </w:t>
      </w:r>
      <w:r>
        <w:rPr>
          <w:rFonts w:ascii="Tahoma" w:eastAsia="Tahoma" w:hAnsi="Tahoma" w:cs="Tahoma"/>
          <w:sz w:val="20"/>
          <w:szCs w:val="20"/>
        </w:rPr>
        <w:tab/>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sz w:val="20"/>
          <w:szCs w:val="20"/>
        </w:rPr>
        <w:tab/>
        <w:t>d)</w:t>
      </w:r>
      <w:r>
        <w:rPr>
          <w:rFonts w:ascii="Tahoma" w:eastAsia="Tahoma" w:hAnsi="Tahoma" w:cs="Tahoma"/>
          <w:b/>
          <w:sz w:val="20"/>
          <w:szCs w:val="20"/>
        </w:rPr>
        <w:t xml:space="preserve"> </w:t>
      </w:r>
      <w:r>
        <w:rPr>
          <w:rFonts w:ascii="Tahoma" w:eastAsia="Tahoma" w:hAnsi="Tahoma" w:cs="Tahoma"/>
          <w:sz w:val="20"/>
          <w:szCs w:val="20"/>
        </w:rPr>
        <w:t xml:space="preserve">Telefon numarası: </w:t>
      </w:r>
      <w:r>
        <w:rPr>
          <w:rFonts w:ascii="Tahoma" w:eastAsia="Tahoma" w:hAnsi="Tahoma" w:cs="Tahoma"/>
          <w:sz w:val="20"/>
          <w:szCs w:val="20"/>
        </w:rPr>
        <w:tab/>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sz w:val="20"/>
          <w:szCs w:val="20"/>
        </w:rPr>
        <w:tab/>
        <w:t xml:space="preserve">e) Bildirime esas faks numarası: </w:t>
      </w:r>
      <w:r>
        <w:rPr>
          <w:rFonts w:ascii="Tahoma" w:eastAsia="Tahoma" w:hAnsi="Tahoma" w:cs="Tahoma"/>
          <w:sz w:val="20"/>
          <w:szCs w:val="20"/>
        </w:rPr>
        <w:tab/>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sz w:val="20"/>
          <w:szCs w:val="20"/>
        </w:rPr>
        <w:tab/>
        <w:t xml:space="preserve">f) Bildirime esas elektronik posta adresi </w:t>
      </w:r>
      <w:r>
        <w:rPr>
          <w:rFonts w:ascii="Tahoma" w:eastAsia="Tahoma" w:hAnsi="Tahoma" w:cs="Tahoma"/>
          <w:i/>
          <w:sz w:val="20"/>
          <w:szCs w:val="20"/>
        </w:rPr>
        <w:t>(varsa)</w:t>
      </w:r>
      <w:r>
        <w:rPr>
          <w:rFonts w:ascii="Tahoma" w:eastAsia="Tahoma" w:hAnsi="Tahoma" w:cs="Tahoma"/>
          <w:sz w:val="20"/>
          <w:szCs w:val="20"/>
        </w:rPr>
        <w:t xml:space="preserve"> : </w:t>
      </w:r>
      <w:r>
        <w:rPr>
          <w:rFonts w:ascii="Tahoma" w:eastAsia="Tahoma" w:hAnsi="Tahoma" w:cs="Tahoma"/>
          <w:sz w:val="20"/>
          <w:szCs w:val="20"/>
        </w:rPr>
        <w:tab/>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2.3.</w:t>
      </w:r>
      <w:r>
        <w:rPr>
          <w:rFonts w:ascii="Tahoma" w:eastAsia="Tahoma" w:hAnsi="Tahoma" w:cs="Tahoma"/>
          <w:sz w:val="20"/>
          <w:szCs w:val="20"/>
        </w:rPr>
        <w:t xml:space="preserve">  Her iki taraf, 2.1. ve 2.2. maddelerinde belirtilen adreslerini tebligat adresi olarak kabul etmişlerdir. Bu adrestedi vaki değişmeler en geç 3 (üç) takvim günü içinde diğer tarafa yazılı olarak bildirlecektir. Değişiklik karşı tarafa tebliğ edilmedikçe, en son bildirilen adrese yapılacak tebliğ, ilgili tarafa yapılmış sayılır. </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2.4. </w:t>
      </w:r>
      <w:r>
        <w:rPr>
          <w:rFonts w:ascii="Tahoma" w:eastAsia="Tahoma" w:hAnsi="Tahoma" w:cs="Tahoma"/>
          <w:sz w:val="20"/>
          <w:szCs w:val="20"/>
        </w:rPr>
        <w:t>Taraflar, yazılı tebligatı daha sonra süresi içinde yapmak kaydıyla, kurye, faks veya elektronik posta gibi diğer yollarla da bildirim yapabilirler.</w:t>
      </w: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b/>
          <w:color w:val="000000"/>
          <w:sz w:val="20"/>
          <w:szCs w:val="20"/>
        </w:rPr>
      </w:pPr>
      <w:r>
        <w:rPr>
          <w:rFonts w:ascii="Tahoma" w:eastAsia="Tahoma" w:hAnsi="Tahoma" w:cs="Tahoma"/>
          <w:b/>
          <w:color w:val="000000"/>
          <w:sz w:val="20"/>
          <w:szCs w:val="20"/>
        </w:rPr>
        <w:t>Madde 3 - İşin adı, yapılma yeri, niteliği, türü ve miktarı</w:t>
      </w:r>
    </w:p>
    <w:p w:rsidR="005F27A1" w:rsidRPr="005F27A1" w:rsidRDefault="00A61C5F" w:rsidP="005F27A1">
      <w:pPr>
        <w:jc w:val="center"/>
        <w:rPr>
          <w:rFonts w:ascii="Tahoma" w:eastAsia="Tahoma" w:hAnsi="Tahoma" w:cs="Tahoma"/>
          <w:color w:val="FF0000"/>
          <w:sz w:val="20"/>
          <w:szCs w:val="20"/>
        </w:rPr>
      </w:pPr>
      <w:r>
        <w:rPr>
          <w:rFonts w:ascii="Tahoma" w:eastAsia="Tahoma" w:hAnsi="Tahoma" w:cs="Tahoma"/>
          <w:b/>
          <w:color w:val="000000"/>
          <w:sz w:val="20"/>
          <w:szCs w:val="20"/>
        </w:rPr>
        <w:t>3.1. </w:t>
      </w:r>
      <w:r>
        <w:rPr>
          <w:rFonts w:ascii="Tahoma" w:eastAsia="Tahoma" w:hAnsi="Tahoma" w:cs="Tahoma"/>
          <w:color w:val="000000"/>
          <w:sz w:val="20"/>
          <w:szCs w:val="20"/>
        </w:rPr>
        <w:t>İşin adı :</w:t>
      </w:r>
      <w:r w:rsidR="005F27A1" w:rsidRPr="005F27A1">
        <w:rPr>
          <w:rFonts w:ascii="Tahoma" w:eastAsia="Tahoma" w:hAnsi="Tahoma" w:cs="Tahoma"/>
        </w:rPr>
        <w:t xml:space="preserve"> </w:t>
      </w:r>
      <w:r w:rsidR="005F27A1" w:rsidRPr="005F27A1">
        <w:rPr>
          <w:rFonts w:ascii="Tahoma" w:eastAsia="Tahoma" w:hAnsi="Tahoma" w:cs="Tahoma"/>
          <w:color w:val="FF0000"/>
          <w:sz w:val="20"/>
          <w:szCs w:val="20"/>
        </w:rPr>
        <w:t xml:space="preserve">3 KATLI 4 BLOK LOJMANIN KGTÜ İÇİN YURT BİNASINA DÖNÜŞÜM TADİLATI İNŞAAT İŞLERİ </w:t>
      </w: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color w:val="000000"/>
          <w:sz w:val="20"/>
          <w:szCs w:val="20"/>
        </w:rPr>
        <w:t xml:space="preserve"> </w:t>
      </w:r>
      <w:r>
        <w:rPr>
          <w:rFonts w:ascii="Tahoma" w:eastAsia="Tahoma" w:hAnsi="Tahoma" w:cs="Tahoma"/>
          <w:b/>
          <w:color w:val="000000"/>
          <w:sz w:val="20"/>
          <w:szCs w:val="20"/>
        </w:rPr>
        <w:t>3.2. </w:t>
      </w:r>
      <w:r>
        <w:rPr>
          <w:rFonts w:ascii="Tahoma" w:eastAsia="Tahoma" w:hAnsi="Tahoma" w:cs="Tahoma"/>
          <w:color w:val="000000"/>
          <w:sz w:val="20"/>
          <w:szCs w:val="20"/>
        </w:rPr>
        <w:t xml:space="preserve">İşin yapılma yeri: </w:t>
      </w:r>
      <w:r w:rsidR="005F27A1">
        <w:rPr>
          <w:rFonts w:ascii="Tahoma" w:eastAsia="Tahoma" w:hAnsi="Tahoma" w:cs="Tahoma"/>
          <w:color w:val="FF0000"/>
          <w:sz w:val="20"/>
          <w:szCs w:val="20"/>
        </w:rPr>
        <w:t>KONYA ŞEKER SAN.VE TİC. A.Ş.</w:t>
      </w:r>
      <w:r>
        <w:rPr>
          <w:rFonts w:ascii="Tahoma" w:eastAsia="Tahoma" w:hAnsi="Tahoma" w:cs="Tahoma"/>
          <w:color w:val="FF0000"/>
          <w:sz w:val="20"/>
          <w:szCs w:val="20"/>
        </w:rPr>
        <w:t xml:space="preserve"> </w:t>
      </w: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3.3. </w:t>
      </w:r>
      <w:r>
        <w:rPr>
          <w:rFonts w:ascii="Tahoma" w:eastAsia="Tahoma" w:hAnsi="Tahoma" w:cs="Tahoma"/>
          <w:color w:val="000000"/>
          <w:sz w:val="20"/>
          <w:szCs w:val="20"/>
        </w:rPr>
        <w:t xml:space="preserve">İşin niteliği, türü ve miktarı : </w:t>
      </w:r>
    </w:p>
    <w:tbl>
      <w:tblPr>
        <w:tblStyle w:val="a"/>
        <w:tblW w:w="5040" w:type="dxa"/>
        <w:tblInd w:w="1728" w:type="dxa"/>
        <w:tblLayout w:type="fixed"/>
        <w:tblLook w:val="0000" w:firstRow="0" w:lastRow="0" w:firstColumn="0" w:lastColumn="0" w:noHBand="0" w:noVBand="0"/>
      </w:tblPr>
      <w:tblGrid>
        <w:gridCol w:w="4617"/>
        <w:gridCol w:w="423"/>
      </w:tblGrid>
      <w:tr w:rsidR="00EE27C8">
        <w:tc>
          <w:tcPr>
            <w:tcW w:w="4617" w:type="dxa"/>
            <w:vAlign w:val="center"/>
          </w:tcPr>
          <w:p w:rsidR="00EE27C8" w:rsidRDefault="00EE27C8">
            <w:pPr>
              <w:pBdr>
                <w:top w:val="nil"/>
                <w:left w:val="nil"/>
                <w:bottom w:val="nil"/>
                <w:right w:val="nil"/>
                <w:between w:val="nil"/>
              </w:pBdr>
              <w:tabs>
                <w:tab w:val="left" w:pos="284"/>
                <w:tab w:val="left" w:pos="567"/>
                <w:tab w:val="left" w:pos="8789"/>
              </w:tabs>
              <w:spacing w:after="120"/>
              <w:rPr>
                <w:rFonts w:ascii="Tahoma" w:eastAsia="Tahoma" w:hAnsi="Tahoma" w:cs="Tahoma"/>
                <w:color w:val="FF0000"/>
                <w:sz w:val="20"/>
                <w:szCs w:val="20"/>
              </w:rPr>
            </w:pPr>
          </w:p>
        </w:tc>
        <w:tc>
          <w:tcPr>
            <w:tcW w:w="423" w:type="dxa"/>
            <w:vAlign w:val="center"/>
          </w:tcPr>
          <w:p w:rsidR="00EE27C8" w:rsidRDefault="00EE27C8">
            <w:pPr>
              <w:pBdr>
                <w:top w:val="nil"/>
                <w:left w:val="nil"/>
                <w:bottom w:val="nil"/>
                <w:right w:val="nil"/>
                <w:between w:val="nil"/>
              </w:pBdr>
              <w:tabs>
                <w:tab w:val="left" w:pos="284"/>
                <w:tab w:val="left" w:pos="567"/>
                <w:tab w:val="left" w:pos="8789"/>
              </w:tabs>
              <w:spacing w:after="120"/>
              <w:jc w:val="right"/>
              <w:rPr>
                <w:rFonts w:ascii="Tahoma" w:eastAsia="Tahoma" w:hAnsi="Tahoma" w:cs="Tahoma"/>
                <w:color w:val="FF0000"/>
                <w:sz w:val="20"/>
                <w:szCs w:val="20"/>
              </w:rPr>
            </w:pPr>
          </w:p>
        </w:tc>
      </w:tr>
    </w:tbl>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 xml:space="preserve">Madde 4-Sözleşmenin dili </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4.1.</w:t>
      </w:r>
      <w:r>
        <w:rPr>
          <w:rFonts w:ascii="Tahoma" w:eastAsia="Tahoma" w:hAnsi="Tahoma" w:cs="Tahoma"/>
          <w:sz w:val="20"/>
          <w:szCs w:val="20"/>
        </w:rPr>
        <w:t xml:space="preserve"> Sözleşmenin dili Türkçe’dir. </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Madde 5 - Sözleşmenin konusu ve bedeli</w:t>
      </w:r>
    </w:p>
    <w:p w:rsidR="00EE27C8" w:rsidRDefault="00A61C5F">
      <w:pPr>
        <w:numPr>
          <w:ilvl w:val="1"/>
          <w:numId w:val="3"/>
        </w:numPr>
        <w:tabs>
          <w:tab w:val="left" w:pos="284"/>
          <w:tab w:val="left" w:pos="567"/>
          <w:tab w:val="left" w:pos="8789"/>
        </w:tabs>
        <w:spacing w:after="120"/>
        <w:jc w:val="both"/>
        <w:rPr>
          <w:sz w:val="20"/>
          <w:szCs w:val="20"/>
        </w:rPr>
      </w:pPr>
      <w:r>
        <w:rPr>
          <w:rFonts w:ascii="Tahoma" w:eastAsia="Tahoma" w:hAnsi="Tahoma" w:cs="Tahoma"/>
          <w:b/>
          <w:sz w:val="20"/>
          <w:szCs w:val="20"/>
        </w:rPr>
        <w:t>“</w:t>
      </w:r>
      <w:r w:rsidR="005F27A1" w:rsidRPr="005F27A1">
        <w:rPr>
          <w:rFonts w:ascii="Tahoma" w:eastAsia="Tahoma" w:hAnsi="Tahoma" w:cs="Tahoma"/>
          <w:color w:val="FF0000"/>
          <w:sz w:val="20"/>
          <w:szCs w:val="20"/>
        </w:rPr>
        <w:t>3 KATLI 4 BLOK LOJMANIN KGTÜ İÇİN YURT BİNASINA DÖNÜŞÜM TADİLATI İNŞAAT İŞLERİ</w:t>
      </w:r>
      <w:r>
        <w:rPr>
          <w:rFonts w:ascii="Tahoma" w:eastAsia="Tahoma" w:hAnsi="Tahoma" w:cs="Tahoma"/>
          <w:b/>
          <w:sz w:val="20"/>
          <w:szCs w:val="20"/>
        </w:rPr>
        <w:t>”</w:t>
      </w:r>
      <w:r>
        <w:rPr>
          <w:rFonts w:ascii="Tahoma" w:eastAsia="Tahoma" w:hAnsi="Tahoma" w:cs="Tahoma"/>
          <w:sz w:val="20"/>
          <w:szCs w:val="20"/>
        </w:rPr>
        <w:t>, Sözleşmenin konusunu oluşturur.</w:t>
      </w:r>
    </w:p>
    <w:p w:rsidR="00EE27C8" w:rsidRDefault="00A61C5F">
      <w:pPr>
        <w:numPr>
          <w:ilvl w:val="1"/>
          <w:numId w:val="3"/>
        </w:numPr>
        <w:tabs>
          <w:tab w:val="left" w:pos="284"/>
          <w:tab w:val="left" w:pos="567"/>
          <w:tab w:val="left" w:pos="8789"/>
        </w:tabs>
        <w:spacing w:after="120"/>
        <w:ind w:left="0" w:firstLine="0"/>
        <w:jc w:val="both"/>
        <w:rPr>
          <w:sz w:val="20"/>
          <w:szCs w:val="20"/>
        </w:rPr>
      </w:pPr>
      <w:r>
        <w:rPr>
          <w:rFonts w:ascii="Tahoma" w:eastAsia="Tahoma" w:hAnsi="Tahoma" w:cs="Tahoma"/>
          <w:sz w:val="20"/>
          <w:szCs w:val="20"/>
        </w:rPr>
        <w:t xml:space="preserve">Müteahhit, aşağıda belirtilen sözleşme bedeliyle, taahhüt konusu işlerin; Sözleşmenin 2. maddesi ile Sözleşmeye ekli projelere uygun olarak yapılmasını ve Sözleşmenin ayrılmaz bir kısmını teşkil eden iş programına göre yürütülmesini ve sözleşme süresi içinde ikmalini, kabul ve taahhüt eder. </w:t>
      </w:r>
    </w:p>
    <w:p w:rsidR="00EE27C8" w:rsidRDefault="00A61C5F">
      <w:pPr>
        <w:numPr>
          <w:ilvl w:val="1"/>
          <w:numId w:val="3"/>
        </w:numPr>
        <w:tabs>
          <w:tab w:val="left" w:pos="284"/>
          <w:tab w:val="left" w:pos="567"/>
          <w:tab w:val="left" w:pos="8789"/>
        </w:tabs>
        <w:spacing w:after="120"/>
        <w:ind w:left="0" w:firstLine="0"/>
        <w:jc w:val="both"/>
        <w:rPr>
          <w:sz w:val="20"/>
          <w:szCs w:val="20"/>
        </w:rPr>
      </w:pPr>
      <w:r>
        <w:rPr>
          <w:rFonts w:ascii="Tahoma" w:eastAsia="Tahoma" w:hAnsi="Tahoma" w:cs="Tahoma"/>
          <w:sz w:val="20"/>
          <w:szCs w:val="20"/>
        </w:rPr>
        <w:t xml:space="preserve">Bu Sözleşme, birim fiyat sözleşme olup, ihale dokümanında yer alan ön ve/veya kesin projelere ve bunlara ilişkin mahal listeleri ile birim </w:t>
      </w:r>
      <w:r>
        <w:rPr>
          <w:rFonts w:ascii="Tahoma" w:eastAsia="Tahoma" w:hAnsi="Tahoma" w:cs="Tahoma"/>
          <w:i/>
          <w:sz w:val="20"/>
          <w:szCs w:val="20"/>
        </w:rPr>
        <w:t>fiyat</w:t>
      </w:r>
      <w:r>
        <w:rPr>
          <w:rFonts w:ascii="Tahoma" w:eastAsia="Tahoma" w:hAnsi="Tahoma" w:cs="Tahoma"/>
          <w:sz w:val="20"/>
          <w:szCs w:val="20"/>
        </w:rPr>
        <w:t xml:space="preserve"> tariflerine dayalı olarak, İşsahibice hazırlanmış birim fiyat teklif cetvelinde yer alan her bir iş kaleminin miktarı ile bu iş kalemleri için Müteahhit tarafından teklif edilen birim fiyatların çarpımı sonucu </w:t>
      </w:r>
      <w:r>
        <w:rPr>
          <w:rFonts w:ascii="Tahoma" w:eastAsia="Tahoma" w:hAnsi="Tahoma" w:cs="Tahoma"/>
          <w:sz w:val="20"/>
          <w:szCs w:val="20"/>
        </w:rPr>
        <w:lastRenderedPageBreak/>
        <w:t xml:space="preserve">bulunan tutarların toplamı olan ……..................... </w:t>
      </w:r>
      <w:r>
        <w:rPr>
          <w:rFonts w:ascii="Tahoma" w:eastAsia="Tahoma" w:hAnsi="Tahoma" w:cs="Tahoma"/>
          <w:i/>
          <w:sz w:val="20"/>
          <w:szCs w:val="20"/>
        </w:rPr>
        <w:t>(rakam ve yazıyla)</w:t>
      </w:r>
      <w:r>
        <w:rPr>
          <w:rFonts w:ascii="Tahoma" w:eastAsia="Tahoma" w:hAnsi="Tahoma" w:cs="Tahoma"/>
          <w:sz w:val="20"/>
          <w:szCs w:val="20"/>
        </w:rPr>
        <w:t xml:space="preserve"> ............................. bedel üzerinden akdedilmiştir.</w:t>
      </w:r>
    </w:p>
    <w:p w:rsidR="00EE27C8" w:rsidRDefault="00A61C5F">
      <w:pPr>
        <w:numPr>
          <w:ilvl w:val="1"/>
          <w:numId w:val="3"/>
        </w:numPr>
        <w:tabs>
          <w:tab w:val="left" w:pos="284"/>
          <w:tab w:val="left" w:pos="567"/>
          <w:tab w:val="left" w:pos="8789"/>
        </w:tabs>
        <w:spacing w:after="120"/>
        <w:ind w:left="0" w:firstLine="0"/>
        <w:jc w:val="both"/>
        <w:rPr>
          <w:sz w:val="20"/>
          <w:szCs w:val="20"/>
        </w:rPr>
      </w:pPr>
      <w:r>
        <w:rPr>
          <w:rFonts w:ascii="Tahoma" w:eastAsia="Tahoma" w:hAnsi="Tahoma" w:cs="Tahoma"/>
          <w:sz w:val="20"/>
          <w:szCs w:val="20"/>
        </w:rPr>
        <w:t>Yapılan işlerin bedellerinin ödenmesinde, birim fiyat teklif cetvelinde Müteahhitnin teklif ettiği ve sözleşme bedelinin tespitinde kullanılan birim fiyatlar ile varsa sonradan tespit edilen yeni birim fiyatlar esas alınır.</w:t>
      </w: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Madde 6 - Sözleşme bedeline dahil olan giderler</w:t>
      </w:r>
    </w:p>
    <w:p w:rsidR="00EE27C8" w:rsidRDefault="00A61C5F">
      <w:pPr>
        <w:pBdr>
          <w:top w:val="nil"/>
          <w:left w:val="nil"/>
          <w:bottom w:val="nil"/>
          <w:right w:val="nil"/>
          <w:between w:val="nil"/>
        </w:pBdr>
        <w:tabs>
          <w:tab w:val="left" w:pos="284"/>
          <w:tab w:val="left" w:pos="540"/>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6.1. </w:t>
      </w:r>
      <w:r>
        <w:rPr>
          <w:rFonts w:ascii="Tahoma" w:eastAsia="Tahoma" w:hAnsi="Tahoma" w:cs="Tahoma"/>
          <w:color w:val="000000"/>
          <w:sz w:val="20"/>
          <w:szCs w:val="20"/>
        </w:rPr>
        <w:t xml:space="preserve">Taahhüdün yerine getirilmesine ilişkin her türlü vergi, resim, harç, giderler ile ulaşım, sözleşme kapsamındaki her türlü sigorta giderleri sözleşme bedeline dahildir. İlgili mevzuatı uyarınca hesaplanacak Katma Değer Vergisi sözleşme bedeline dahil olmayıp, İşsahibi tarafından Müteahhitye ödenir. </w:t>
      </w:r>
    </w:p>
    <w:p w:rsidR="00EE27C8" w:rsidRDefault="00A61C5F">
      <w:pPr>
        <w:keepNext/>
        <w:pBdr>
          <w:top w:val="nil"/>
          <w:left w:val="nil"/>
          <w:bottom w:val="nil"/>
          <w:right w:val="nil"/>
          <w:between w:val="nil"/>
        </w:pBdr>
        <w:tabs>
          <w:tab w:val="left" w:pos="284"/>
          <w:tab w:val="left" w:pos="567"/>
          <w:tab w:val="left" w:pos="8789"/>
        </w:tabs>
        <w:spacing w:before="240" w:after="120"/>
        <w:rPr>
          <w:rFonts w:ascii="Tahoma" w:eastAsia="Tahoma" w:hAnsi="Tahoma" w:cs="Tahoma"/>
          <w:b/>
          <w:color w:val="000000"/>
          <w:sz w:val="20"/>
          <w:szCs w:val="20"/>
        </w:rPr>
      </w:pPr>
      <w:r>
        <w:rPr>
          <w:rFonts w:ascii="Tahoma" w:eastAsia="Tahoma" w:hAnsi="Tahoma" w:cs="Tahoma"/>
          <w:b/>
          <w:color w:val="000000"/>
          <w:sz w:val="20"/>
          <w:szCs w:val="20"/>
        </w:rPr>
        <w:t xml:space="preserve">Madde 7 – Sözleşmenin ekleri </w:t>
      </w:r>
    </w:p>
    <w:p w:rsidR="00EE27C8" w:rsidRDefault="00A61C5F">
      <w:pPr>
        <w:keepNext/>
        <w:pBdr>
          <w:top w:val="nil"/>
          <w:left w:val="nil"/>
          <w:bottom w:val="nil"/>
          <w:right w:val="nil"/>
          <w:between w:val="nil"/>
        </w:pBdr>
        <w:tabs>
          <w:tab w:val="left" w:pos="284"/>
          <w:tab w:val="left" w:pos="567"/>
          <w:tab w:val="left" w:pos="8789"/>
        </w:tabs>
        <w:spacing w:before="120" w:after="120"/>
        <w:rPr>
          <w:rFonts w:ascii="Tahoma" w:eastAsia="Tahoma" w:hAnsi="Tahoma" w:cs="Tahoma"/>
          <w:color w:val="000000"/>
          <w:sz w:val="20"/>
          <w:szCs w:val="20"/>
        </w:rPr>
      </w:pPr>
      <w:r>
        <w:rPr>
          <w:rFonts w:ascii="Tahoma" w:eastAsia="Tahoma" w:hAnsi="Tahoma" w:cs="Tahoma"/>
          <w:b/>
          <w:color w:val="000000"/>
          <w:sz w:val="20"/>
          <w:szCs w:val="20"/>
        </w:rPr>
        <w:t>7.1. </w:t>
      </w:r>
      <w:r>
        <w:rPr>
          <w:rFonts w:ascii="Tahoma" w:eastAsia="Tahoma" w:hAnsi="Tahoma" w:cs="Tahoma"/>
          <w:color w:val="000000"/>
          <w:sz w:val="20"/>
          <w:szCs w:val="20"/>
        </w:rPr>
        <w:t>Sözleşme, ekindeki ihale dokümanı ve diğer belgelerle bir bütündür, İşsahibini ve Müteahhityi bağlar. Ancak, Sözleşme hükümleri ile ihale dokümanını oluşturan belgelerdeki hükümler arasında çelişki veya farklılık olması halinde, ihale dokümanında yer alan hükümler esas alınır.</w:t>
      </w:r>
    </w:p>
    <w:p w:rsidR="00EE27C8" w:rsidRDefault="00A61C5F">
      <w:pPr>
        <w:keepNext/>
        <w:pBdr>
          <w:top w:val="nil"/>
          <w:left w:val="nil"/>
          <w:bottom w:val="nil"/>
          <w:right w:val="nil"/>
          <w:between w:val="nil"/>
        </w:pBdr>
        <w:tabs>
          <w:tab w:val="left" w:pos="284"/>
          <w:tab w:val="left" w:pos="567"/>
          <w:tab w:val="left" w:pos="8789"/>
        </w:tabs>
        <w:spacing w:before="240" w:after="120"/>
        <w:rPr>
          <w:rFonts w:ascii="Tahoma" w:eastAsia="Tahoma" w:hAnsi="Tahoma" w:cs="Tahoma"/>
          <w:color w:val="000000"/>
          <w:sz w:val="20"/>
          <w:szCs w:val="20"/>
        </w:rPr>
      </w:pPr>
      <w:r>
        <w:rPr>
          <w:rFonts w:ascii="Tahoma" w:eastAsia="Tahoma" w:hAnsi="Tahoma" w:cs="Tahoma"/>
          <w:b/>
          <w:color w:val="000000"/>
          <w:sz w:val="20"/>
          <w:szCs w:val="20"/>
        </w:rPr>
        <w:t>7.2.İhale dokümanını oluşturan belgeler</w:t>
      </w:r>
      <w:r>
        <w:rPr>
          <w:rFonts w:ascii="Tahoma" w:eastAsia="Tahoma" w:hAnsi="Tahoma" w:cs="Tahoma"/>
          <w:color w:val="000000"/>
          <w:sz w:val="20"/>
          <w:szCs w:val="20"/>
        </w:rPr>
        <w:t xml:space="preserve"> </w:t>
      </w:r>
    </w:p>
    <w:p w:rsidR="00EE27C8" w:rsidRDefault="00A61C5F">
      <w:pPr>
        <w:pBdr>
          <w:top w:val="nil"/>
          <w:left w:val="nil"/>
          <w:bottom w:val="nil"/>
          <w:right w:val="nil"/>
          <w:between w:val="nil"/>
        </w:pBdr>
        <w:tabs>
          <w:tab w:val="left" w:pos="284"/>
          <w:tab w:val="left" w:pos="567"/>
          <w:tab w:val="left" w:pos="9072"/>
        </w:tabs>
        <w:spacing w:after="120"/>
        <w:jc w:val="both"/>
        <w:rPr>
          <w:rFonts w:ascii="Times New Roman" w:eastAsia="Times New Roman" w:hAnsi="Times New Roman" w:cs="Times New Roman"/>
          <w:color w:val="000000"/>
          <w:sz w:val="20"/>
          <w:szCs w:val="20"/>
        </w:rPr>
      </w:pPr>
      <w:r>
        <w:rPr>
          <w:rFonts w:ascii="Tahoma" w:eastAsia="Tahoma" w:hAnsi="Tahoma" w:cs="Tahoma"/>
          <w:b/>
          <w:color w:val="000000"/>
          <w:sz w:val="20"/>
          <w:szCs w:val="20"/>
        </w:rPr>
        <w:t>7.2.1.</w:t>
      </w:r>
      <w:r>
        <w:rPr>
          <w:rFonts w:ascii="Tahoma" w:eastAsia="Tahoma" w:hAnsi="Tahoma" w:cs="Tahoma"/>
          <w:color w:val="000000"/>
          <w:sz w:val="20"/>
          <w:szCs w:val="20"/>
        </w:rPr>
        <w:t>  İhale dokümanını oluşturan belgeler arasındaki öncelik sıralaması aşağıdaki gibidir.</w:t>
      </w:r>
    </w:p>
    <w:p w:rsidR="00EE27C8" w:rsidRDefault="00A61C5F">
      <w:pPr>
        <w:numPr>
          <w:ilvl w:val="0"/>
          <w:numId w:val="4"/>
        </w:numPr>
        <w:ind w:hanging="219"/>
        <w:rPr>
          <w:sz w:val="20"/>
          <w:szCs w:val="20"/>
        </w:rPr>
      </w:pPr>
      <w:r>
        <w:rPr>
          <w:rFonts w:ascii="Tahoma" w:eastAsia="Tahoma" w:hAnsi="Tahoma" w:cs="Tahoma"/>
          <w:sz w:val="20"/>
          <w:szCs w:val="20"/>
        </w:rPr>
        <w:t>Teklif Alma Şartnamesi,</w:t>
      </w:r>
    </w:p>
    <w:p w:rsidR="00EE27C8" w:rsidRDefault="00A61C5F">
      <w:pPr>
        <w:numPr>
          <w:ilvl w:val="0"/>
          <w:numId w:val="4"/>
        </w:numPr>
        <w:ind w:hanging="219"/>
        <w:rPr>
          <w:sz w:val="20"/>
          <w:szCs w:val="20"/>
        </w:rPr>
      </w:pPr>
      <w:r>
        <w:rPr>
          <w:rFonts w:ascii="Tahoma" w:eastAsia="Tahoma" w:hAnsi="Tahoma" w:cs="Tahoma"/>
          <w:sz w:val="20"/>
          <w:szCs w:val="20"/>
        </w:rPr>
        <w:t>Teklif Formu</w:t>
      </w:r>
    </w:p>
    <w:p w:rsidR="00EE27C8" w:rsidRDefault="00A61C5F">
      <w:pPr>
        <w:numPr>
          <w:ilvl w:val="0"/>
          <w:numId w:val="4"/>
        </w:numPr>
        <w:ind w:hanging="219"/>
        <w:rPr>
          <w:sz w:val="20"/>
          <w:szCs w:val="20"/>
        </w:rPr>
      </w:pPr>
      <w:r>
        <w:rPr>
          <w:rFonts w:ascii="Tahoma" w:eastAsia="Tahoma" w:hAnsi="Tahoma" w:cs="Tahoma"/>
          <w:sz w:val="20"/>
          <w:szCs w:val="20"/>
        </w:rPr>
        <w:t>İmalat ve Montaj Tarifleri</w:t>
      </w:r>
    </w:p>
    <w:p w:rsidR="00EE27C8" w:rsidRDefault="00A61C5F">
      <w:pPr>
        <w:numPr>
          <w:ilvl w:val="0"/>
          <w:numId w:val="4"/>
        </w:numPr>
        <w:spacing w:after="20"/>
        <w:ind w:left="720" w:hanging="152"/>
        <w:rPr>
          <w:sz w:val="20"/>
          <w:szCs w:val="20"/>
        </w:rPr>
      </w:pPr>
      <w:r>
        <w:rPr>
          <w:rFonts w:ascii="Tahoma" w:eastAsia="Tahoma" w:hAnsi="Tahoma" w:cs="Tahoma"/>
          <w:sz w:val="20"/>
          <w:szCs w:val="20"/>
        </w:rPr>
        <w:t>Özel Şartname</w:t>
      </w:r>
    </w:p>
    <w:p w:rsidR="00EE27C8" w:rsidRDefault="00A61C5F">
      <w:pPr>
        <w:numPr>
          <w:ilvl w:val="0"/>
          <w:numId w:val="4"/>
        </w:numPr>
        <w:spacing w:after="20"/>
        <w:ind w:left="720" w:hanging="152"/>
        <w:rPr>
          <w:sz w:val="20"/>
          <w:szCs w:val="20"/>
        </w:rPr>
      </w:pPr>
      <w:r>
        <w:rPr>
          <w:rFonts w:ascii="Tahoma" w:eastAsia="Tahoma" w:hAnsi="Tahoma" w:cs="Tahoma"/>
          <w:sz w:val="20"/>
          <w:szCs w:val="20"/>
        </w:rPr>
        <w:t>İş programı</w:t>
      </w:r>
    </w:p>
    <w:p w:rsidR="00EE27C8" w:rsidRDefault="00A61C5F">
      <w:pPr>
        <w:numPr>
          <w:ilvl w:val="0"/>
          <w:numId w:val="4"/>
        </w:numPr>
        <w:spacing w:after="20"/>
        <w:ind w:left="720" w:hanging="152"/>
        <w:rPr>
          <w:sz w:val="20"/>
          <w:szCs w:val="20"/>
        </w:rPr>
      </w:pPr>
      <w:r>
        <w:rPr>
          <w:rFonts w:ascii="Tahoma" w:eastAsia="Tahoma" w:hAnsi="Tahoma" w:cs="Tahoma"/>
          <w:sz w:val="20"/>
          <w:szCs w:val="20"/>
        </w:rPr>
        <w:t>Kalite Kontrol Prosedürü</w:t>
      </w:r>
    </w:p>
    <w:p w:rsidR="00EE27C8" w:rsidRDefault="00A61C5F">
      <w:pPr>
        <w:numPr>
          <w:ilvl w:val="0"/>
          <w:numId w:val="4"/>
        </w:numPr>
        <w:spacing w:after="20"/>
        <w:ind w:left="720" w:hanging="152"/>
        <w:rPr>
          <w:sz w:val="20"/>
          <w:szCs w:val="20"/>
        </w:rPr>
      </w:pPr>
      <w:r>
        <w:rPr>
          <w:rFonts w:ascii="Tahoma" w:eastAsia="Tahoma" w:hAnsi="Tahoma" w:cs="Tahoma"/>
          <w:sz w:val="20"/>
          <w:szCs w:val="20"/>
        </w:rPr>
        <w:t>İşçi Sağlığı ve İş Güvenliği Şartnamesi</w:t>
      </w:r>
    </w:p>
    <w:p w:rsidR="00EE27C8" w:rsidRDefault="00A61C5F">
      <w:pPr>
        <w:numPr>
          <w:ilvl w:val="0"/>
          <w:numId w:val="4"/>
        </w:numPr>
        <w:spacing w:after="40"/>
        <w:ind w:left="720" w:hanging="152"/>
        <w:rPr>
          <w:sz w:val="20"/>
          <w:szCs w:val="20"/>
        </w:rPr>
      </w:pPr>
      <w:r>
        <w:rPr>
          <w:rFonts w:ascii="Tahoma" w:eastAsia="Tahoma" w:hAnsi="Tahoma" w:cs="Tahoma"/>
          <w:sz w:val="20"/>
          <w:szCs w:val="20"/>
        </w:rPr>
        <w:t xml:space="preserve">Mimari ve tüm Projeler </w:t>
      </w:r>
    </w:p>
    <w:p w:rsidR="00EE27C8" w:rsidRDefault="00A61C5F">
      <w:pPr>
        <w:tabs>
          <w:tab w:val="left" w:pos="284"/>
          <w:tab w:val="left" w:pos="567"/>
          <w:tab w:val="left" w:pos="8789"/>
        </w:tabs>
        <w:jc w:val="both"/>
        <w:rPr>
          <w:rFonts w:ascii="Tahoma" w:eastAsia="Tahoma" w:hAnsi="Tahoma" w:cs="Tahoma"/>
          <w:sz w:val="20"/>
          <w:szCs w:val="20"/>
        </w:rPr>
      </w:pPr>
      <w:r>
        <w:rPr>
          <w:rFonts w:ascii="Tahoma" w:eastAsia="Tahoma" w:hAnsi="Tahoma" w:cs="Tahoma"/>
          <w:sz w:val="20"/>
          <w:szCs w:val="20"/>
        </w:rPr>
        <w:t>hükümlerine uygun iş görmeyi taahhüt etmiştir. Varsa Zeyilnameler, ait oldukları dokümanın öncelik sırasına sahiptir. Sözleşme ekleri arasında tutarsızlık olduğu takdirde uyuşmazlığın çözülmesinde yukarıdaki sıra esas alınacaktır.</w:t>
      </w:r>
    </w:p>
    <w:p w:rsidR="00EE27C8" w:rsidRDefault="00A61C5F">
      <w:pPr>
        <w:tabs>
          <w:tab w:val="left" w:pos="284"/>
          <w:tab w:val="left" w:pos="567"/>
          <w:tab w:val="left" w:pos="8789"/>
        </w:tabs>
        <w:jc w:val="both"/>
        <w:rPr>
          <w:rFonts w:ascii="Tahoma" w:eastAsia="Tahoma" w:hAnsi="Tahoma" w:cs="Tahoma"/>
          <w:sz w:val="20"/>
          <w:szCs w:val="20"/>
        </w:rPr>
      </w:pPr>
      <w:r>
        <w:rPr>
          <w:rFonts w:ascii="Tahoma" w:eastAsia="Tahoma" w:hAnsi="Tahoma" w:cs="Tahoma"/>
          <w:sz w:val="20"/>
          <w:szCs w:val="20"/>
        </w:rPr>
        <w:t>Bu Sözleşme konusu işlerin yapımı süreci içerisinde, tarafların karşılıklı mutabakatı ile Sözleşmeye ek olarak, bu sözleşmede belirtilmemiş hususlar ile işin yapımı sırasında ortaya çıkabilecek diğer hususlar için protokoller, düzenlenebilir. Bu protokollerde Sözleşmeye atıf yapılacak ve sıra numarası verilecektir.</w:t>
      </w:r>
    </w:p>
    <w:p w:rsidR="00EE27C8" w:rsidRDefault="00A61C5F">
      <w:pPr>
        <w:keepNext/>
        <w:pBdr>
          <w:top w:val="nil"/>
          <w:left w:val="nil"/>
          <w:bottom w:val="nil"/>
          <w:right w:val="nil"/>
          <w:between w:val="nil"/>
        </w:pBdr>
        <w:tabs>
          <w:tab w:val="left" w:pos="284"/>
          <w:tab w:val="left" w:pos="567"/>
          <w:tab w:val="left" w:pos="8789"/>
        </w:tabs>
        <w:spacing w:before="240" w:after="120"/>
        <w:rPr>
          <w:rFonts w:ascii="Tahoma" w:eastAsia="Tahoma" w:hAnsi="Tahoma" w:cs="Tahoma"/>
          <w:color w:val="000000"/>
          <w:sz w:val="20"/>
          <w:szCs w:val="20"/>
        </w:rPr>
      </w:pPr>
      <w:r>
        <w:rPr>
          <w:rFonts w:ascii="Tahoma" w:eastAsia="Tahoma" w:hAnsi="Tahoma" w:cs="Tahoma"/>
          <w:b/>
          <w:color w:val="000000"/>
          <w:sz w:val="20"/>
          <w:szCs w:val="20"/>
        </w:rPr>
        <w:t>7.2.2. </w:t>
      </w:r>
      <w:r>
        <w:rPr>
          <w:rFonts w:ascii="Tahoma" w:eastAsia="Tahoma" w:hAnsi="Tahoma" w:cs="Tahoma"/>
          <w:color w:val="000000"/>
          <w:sz w:val="20"/>
          <w:szCs w:val="20"/>
        </w:rPr>
        <w:t>Varsa, zeyilnameler ait oldukları dokümanın öncelik sırasına sahiptir.</w:t>
      </w:r>
    </w:p>
    <w:p w:rsidR="00EE27C8" w:rsidRDefault="00A61C5F">
      <w:pPr>
        <w:keepNext/>
        <w:pBdr>
          <w:top w:val="nil"/>
          <w:left w:val="nil"/>
          <w:bottom w:val="nil"/>
          <w:right w:val="nil"/>
          <w:between w:val="nil"/>
        </w:pBdr>
        <w:tabs>
          <w:tab w:val="left" w:pos="284"/>
          <w:tab w:val="left" w:pos="567"/>
          <w:tab w:val="left" w:pos="8789"/>
        </w:tabs>
        <w:spacing w:before="240" w:after="120"/>
        <w:rPr>
          <w:rFonts w:ascii="Tahoma" w:eastAsia="Tahoma" w:hAnsi="Tahoma" w:cs="Tahoma"/>
          <w:b/>
          <w:color w:val="000000"/>
          <w:sz w:val="20"/>
          <w:szCs w:val="20"/>
        </w:rPr>
      </w:pPr>
      <w:r>
        <w:rPr>
          <w:rFonts w:ascii="Tahoma" w:eastAsia="Tahoma" w:hAnsi="Tahoma" w:cs="Tahoma"/>
          <w:b/>
          <w:color w:val="000000"/>
          <w:sz w:val="20"/>
          <w:szCs w:val="20"/>
        </w:rPr>
        <w:t>7.3. Yer Teslimi</w:t>
      </w:r>
    </w:p>
    <w:p w:rsidR="00EE27C8" w:rsidRDefault="00A61C5F">
      <w:pPr>
        <w:spacing w:after="40"/>
        <w:jc w:val="both"/>
        <w:rPr>
          <w:rFonts w:ascii="Tahoma" w:eastAsia="Tahoma" w:hAnsi="Tahoma" w:cs="Tahoma"/>
          <w:sz w:val="20"/>
          <w:szCs w:val="20"/>
        </w:rPr>
      </w:pPr>
      <w:r>
        <w:rPr>
          <w:rFonts w:ascii="Tahoma" w:eastAsia="Tahoma" w:hAnsi="Tahoma" w:cs="Tahoma"/>
          <w:sz w:val="20"/>
          <w:szCs w:val="20"/>
        </w:rPr>
        <w:t xml:space="preserve">İş Sahibi, işyeri teslim zaptını hazırlamadan once müteahhide iş yeri ile ilgili almış olduğu SSK işyeri numarasını verecektir. Bu numara ve sözleşme ile müteahhit bu iş yeri numarasına alt numara alacak ve SSK pirimlerini bu alt numaraya yatıracaktır.  </w:t>
      </w:r>
    </w:p>
    <w:p w:rsidR="00EE27C8" w:rsidRDefault="00A61C5F">
      <w:pPr>
        <w:spacing w:after="40"/>
        <w:jc w:val="both"/>
        <w:rPr>
          <w:rFonts w:ascii="Tahoma" w:eastAsia="Tahoma" w:hAnsi="Tahoma" w:cs="Tahoma"/>
          <w:sz w:val="20"/>
          <w:szCs w:val="20"/>
        </w:rPr>
      </w:pPr>
      <w:r>
        <w:rPr>
          <w:rFonts w:ascii="Tahoma" w:eastAsia="Tahoma" w:hAnsi="Tahoma" w:cs="Tahoma"/>
          <w:sz w:val="20"/>
          <w:szCs w:val="20"/>
        </w:rPr>
        <w:t xml:space="preserve">İş Sahibi Sözleşmenin imzalanmasından itibaren </w:t>
      </w:r>
      <w:r>
        <w:rPr>
          <w:rFonts w:ascii="Tahoma" w:eastAsia="Tahoma" w:hAnsi="Tahoma" w:cs="Tahoma"/>
          <w:i/>
          <w:color w:val="FF0000"/>
          <w:sz w:val="20"/>
          <w:szCs w:val="20"/>
        </w:rPr>
        <w:t xml:space="preserve">3 takvim günü </w:t>
      </w:r>
      <w:r>
        <w:rPr>
          <w:rFonts w:ascii="Tahoma" w:eastAsia="Tahoma" w:hAnsi="Tahoma" w:cs="Tahoma"/>
          <w:sz w:val="20"/>
          <w:szCs w:val="20"/>
        </w:rPr>
        <w:t>içinde, bir tutanakla iş sahasını Müteahhide teslim edecektir. İşyerleri lüzum görürse peyderpey de Müteahhide teslim edilebilir. İşyerlerinin herhangi bir sebeple yukarıda belirtilen süre ve şekilde teslim edilememesi halinde, teslim edilmeyen kısım için süre talep edilebilir. Bu gecikme, işin tamamına tesir ederse, Müteahhit tamamı üzerinden süre uzatımı talep edebilir. Müteahhit bu sebeple, süre uzatımı haricinde başka bir hak iddia edemez ve başka hiçbir talepte bulunamaz.</w:t>
      </w:r>
    </w:p>
    <w:p w:rsidR="00EE27C8" w:rsidRDefault="00EE27C8">
      <w:pPr>
        <w:jc w:val="both"/>
        <w:rPr>
          <w:rFonts w:ascii="Tahoma" w:eastAsia="Tahoma" w:hAnsi="Tahoma" w:cs="Tahoma"/>
          <w:sz w:val="20"/>
          <w:szCs w:val="20"/>
        </w:rPr>
      </w:pPr>
    </w:p>
    <w:p w:rsidR="00EE27C8" w:rsidRDefault="00A61C5F">
      <w:pPr>
        <w:jc w:val="both"/>
        <w:rPr>
          <w:rFonts w:ascii="Tahoma" w:eastAsia="Tahoma" w:hAnsi="Tahoma" w:cs="Tahoma"/>
          <w:color w:val="FF0000"/>
          <w:sz w:val="20"/>
          <w:szCs w:val="20"/>
        </w:rPr>
      </w:pPr>
      <w:r>
        <w:rPr>
          <w:rFonts w:ascii="Tahoma" w:eastAsia="Tahoma" w:hAnsi="Tahoma" w:cs="Tahoma"/>
          <w:sz w:val="20"/>
          <w:szCs w:val="20"/>
        </w:rPr>
        <w:t>Yukarıda belirtilen süre içerisinde Müteahhit işyerinin teslimi talebinde bulunmaz veya teslim alma işlemine</w:t>
      </w:r>
      <w:r>
        <w:rPr>
          <w:rFonts w:ascii="Tahoma" w:eastAsia="Tahoma" w:hAnsi="Tahoma" w:cs="Tahoma"/>
          <w:color w:val="0000FF"/>
          <w:sz w:val="20"/>
          <w:szCs w:val="20"/>
        </w:rPr>
        <w:t xml:space="preserve"> </w:t>
      </w:r>
      <w:r>
        <w:rPr>
          <w:rFonts w:ascii="Tahoma" w:eastAsia="Tahoma" w:hAnsi="Tahoma" w:cs="Tahoma"/>
          <w:sz w:val="20"/>
          <w:szCs w:val="20"/>
        </w:rPr>
        <w:t>gelmezse,</w:t>
      </w:r>
      <w:r>
        <w:rPr>
          <w:rFonts w:ascii="Tahoma" w:eastAsia="Tahoma" w:hAnsi="Tahoma" w:cs="Tahoma"/>
          <w:color w:val="0000FF"/>
          <w:sz w:val="20"/>
          <w:szCs w:val="20"/>
        </w:rPr>
        <w:t xml:space="preserve"> </w:t>
      </w:r>
      <w:r>
        <w:rPr>
          <w:rFonts w:ascii="Tahoma" w:eastAsia="Tahoma" w:hAnsi="Tahoma" w:cs="Tahoma"/>
          <w:color w:val="FF0000"/>
          <w:sz w:val="20"/>
          <w:szCs w:val="20"/>
        </w:rPr>
        <w:t>Sözleşmenin imzalanmasından itibaren 3 takvim günü sonunda, işyeri teslim edilmiş kabul olunur.</w:t>
      </w:r>
    </w:p>
    <w:p w:rsidR="00EE27C8" w:rsidRDefault="00EE27C8">
      <w:pPr>
        <w:tabs>
          <w:tab w:val="left" w:pos="284"/>
          <w:tab w:val="left" w:pos="567"/>
          <w:tab w:val="left" w:pos="8789"/>
        </w:tabs>
        <w:spacing w:after="120"/>
        <w:rPr>
          <w:rFonts w:ascii="Tahoma" w:eastAsia="Tahoma" w:hAnsi="Tahoma" w:cs="Tahoma"/>
          <w:sz w:val="20"/>
          <w:szCs w:val="20"/>
        </w:rPr>
      </w:pPr>
    </w:p>
    <w:p w:rsidR="00EE27C8" w:rsidRDefault="00EE27C8">
      <w:pPr>
        <w:tabs>
          <w:tab w:val="left" w:pos="284"/>
          <w:tab w:val="left" w:pos="567"/>
          <w:tab w:val="left" w:pos="8789"/>
        </w:tabs>
        <w:spacing w:after="120"/>
        <w:rPr>
          <w:rFonts w:ascii="Tahoma" w:eastAsia="Tahoma" w:hAnsi="Tahoma" w:cs="Tahoma"/>
          <w:sz w:val="20"/>
          <w:szCs w:val="20"/>
        </w:rPr>
      </w:pPr>
    </w:p>
    <w:p w:rsidR="00EE27C8" w:rsidRDefault="00A61C5F">
      <w:pPr>
        <w:tabs>
          <w:tab w:val="left" w:pos="284"/>
          <w:tab w:val="left" w:pos="567"/>
          <w:tab w:val="left" w:pos="8789"/>
        </w:tabs>
        <w:spacing w:after="120"/>
        <w:rPr>
          <w:rFonts w:ascii="Tahoma" w:eastAsia="Tahoma" w:hAnsi="Tahoma" w:cs="Tahoma"/>
          <w:sz w:val="20"/>
          <w:szCs w:val="20"/>
        </w:rPr>
      </w:pPr>
      <w:r>
        <w:rPr>
          <w:rFonts w:ascii="Tahoma" w:eastAsia="Tahoma" w:hAnsi="Tahoma" w:cs="Tahoma"/>
          <w:b/>
          <w:sz w:val="20"/>
          <w:szCs w:val="20"/>
        </w:rPr>
        <w:t xml:space="preserve">Madde 8 - İşe başlama ve bitirme tarihi </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 xml:space="preserve">8.1. </w:t>
      </w:r>
      <w:r>
        <w:rPr>
          <w:rFonts w:ascii="Tahoma" w:eastAsia="Tahoma" w:hAnsi="Tahoma" w:cs="Tahoma"/>
          <w:sz w:val="20"/>
          <w:szCs w:val="20"/>
        </w:rPr>
        <w:t xml:space="preserve">Müteahhit yer tesliminden itibaren en geç </w:t>
      </w:r>
      <w:r>
        <w:rPr>
          <w:rFonts w:ascii="Tahoma" w:eastAsia="Tahoma" w:hAnsi="Tahoma" w:cs="Tahoma"/>
          <w:b/>
          <w:i/>
          <w:sz w:val="20"/>
          <w:szCs w:val="20"/>
        </w:rPr>
        <w:t>3 gün içinde fiilen işe başlayarak</w:t>
      </w:r>
      <w:r>
        <w:rPr>
          <w:rFonts w:ascii="Tahoma" w:eastAsia="Tahoma" w:hAnsi="Tahoma" w:cs="Tahoma"/>
          <w:sz w:val="20"/>
          <w:szCs w:val="20"/>
        </w:rPr>
        <w:t xml:space="preserve">, sözleşme konusu işleri iş programına uygun olarak belirtilen tarihte bitirmeye, taahhüdündeki tüm işleri </w:t>
      </w:r>
      <w:r>
        <w:rPr>
          <w:rFonts w:ascii="Tahoma" w:eastAsia="Tahoma" w:hAnsi="Tahoma" w:cs="Tahoma"/>
          <w:color w:val="FF0000"/>
          <w:sz w:val="20"/>
          <w:szCs w:val="20"/>
        </w:rPr>
        <w:t>yer teslim tarihinden itibaren</w:t>
      </w:r>
      <w:r>
        <w:rPr>
          <w:rFonts w:ascii="Tahoma" w:eastAsia="Tahoma" w:hAnsi="Tahoma" w:cs="Tahoma"/>
          <w:sz w:val="20"/>
          <w:szCs w:val="20"/>
        </w:rPr>
        <w:t xml:space="preserve"> </w:t>
      </w:r>
      <w:r w:rsidR="005F27A1">
        <w:rPr>
          <w:rFonts w:ascii="Tahoma" w:eastAsia="Tahoma" w:hAnsi="Tahoma" w:cs="Tahoma"/>
          <w:b/>
          <w:color w:val="FF0000"/>
          <w:sz w:val="20"/>
          <w:szCs w:val="20"/>
        </w:rPr>
        <w:t>60</w:t>
      </w:r>
      <w:r>
        <w:rPr>
          <w:rFonts w:ascii="Tahoma" w:eastAsia="Tahoma" w:hAnsi="Tahoma" w:cs="Tahoma"/>
          <w:b/>
          <w:color w:val="FF0000"/>
          <w:sz w:val="20"/>
          <w:szCs w:val="20"/>
        </w:rPr>
        <w:t xml:space="preserve"> gün (</w:t>
      </w:r>
      <w:r w:rsidR="005F27A1">
        <w:rPr>
          <w:rFonts w:ascii="Tahoma" w:eastAsia="Tahoma" w:hAnsi="Tahoma" w:cs="Tahoma"/>
          <w:b/>
          <w:color w:val="FF0000"/>
          <w:sz w:val="20"/>
          <w:szCs w:val="20"/>
        </w:rPr>
        <w:t>Altmış</w:t>
      </w:r>
      <w:r>
        <w:rPr>
          <w:rFonts w:ascii="Tahoma" w:eastAsia="Tahoma" w:hAnsi="Tahoma" w:cs="Tahoma"/>
          <w:b/>
          <w:color w:val="FF0000"/>
          <w:sz w:val="20"/>
          <w:szCs w:val="20"/>
        </w:rPr>
        <w:t xml:space="preserve"> gün) </w:t>
      </w:r>
      <w:r>
        <w:rPr>
          <w:rFonts w:ascii="Tahoma" w:eastAsia="Tahoma" w:hAnsi="Tahoma" w:cs="Tahoma"/>
          <w:sz w:val="20"/>
          <w:szCs w:val="20"/>
        </w:rPr>
        <w:t>içerisinde</w:t>
      </w:r>
      <w:r>
        <w:rPr>
          <w:rFonts w:ascii="Tahoma" w:eastAsia="Tahoma" w:hAnsi="Tahoma" w:cs="Tahoma"/>
          <w:b/>
          <w:color w:val="FF0000"/>
          <w:sz w:val="20"/>
          <w:szCs w:val="20"/>
        </w:rPr>
        <w:t xml:space="preserve"> </w:t>
      </w:r>
      <w:r>
        <w:rPr>
          <w:rFonts w:ascii="Tahoma" w:eastAsia="Tahoma" w:hAnsi="Tahoma" w:cs="Tahoma"/>
          <w:sz w:val="20"/>
          <w:szCs w:val="20"/>
        </w:rPr>
        <w:t>onaylı iş programına uygun olarak tamamlayıp Geçici Kabule hazır hale getirmeye mecburdur.</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lastRenderedPageBreak/>
        <w:t xml:space="preserve">8.2. </w:t>
      </w:r>
      <w:r>
        <w:rPr>
          <w:rFonts w:ascii="Tahoma" w:eastAsia="Tahoma" w:hAnsi="Tahoma" w:cs="Tahoma"/>
          <w:sz w:val="20"/>
          <w:szCs w:val="20"/>
        </w:rPr>
        <w:t xml:space="preserve">İş sahibi müteahhit firmayı istediği imalatlarda çalıştırmaya yetkilidir. Müteahhit kendisiyle aynı anda iş yerinde çalışan diğer müteahhitlerle koordineli çalışacaktır. İş sahibi müteahhit firmayı diğer müteahhitlerin, iş sırasına göre yapacağı imalatlar ve montaj nedeni ile durdurabilir ya da başka imalatlar yaptırabilir. </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 xml:space="preserve">8.3. </w:t>
      </w:r>
      <w:r>
        <w:rPr>
          <w:rFonts w:ascii="Tahoma" w:eastAsia="Tahoma" w:hAnsi="Tahoma" w:cs="Tahoma"/>
          <w:sz w:val="20"/>
          <w:szCs w:val="20"/>
        </w:rPr>
        <w:t xml:space="preserve">İş yerindeki fiziki koşullar, her ne sebeple olursa olsun çalışılmayacak günler ve ihale bedelinin </w:t>
      </w:r>
      <w:r>
        <w:rPr>
          <w:rFonts w:ascii="Tahoma" w:eastAsia="Tahoma" w:hAnsi="Tahoma" w:cs="Tahoma"/>
          <w:b/>
          <w:sz w:val="20"/>
          <w:szCs w:val="20"/>
        </w:rPr>
        <w:t>% 10</w:t>
      </w:r>
      <w:r>
        <w:rPr>
          <w:rFonts w:ascii="Tahoma" w:eastAsia="Tahoma" w:hAnsi="Tahoma" w:cs="Tahoma"/>
          <w:sz w:val="20"/>
          <w:szCs w:val="20"/>
        </w:rPr>
        <w:t>’ ını geçmeyecek ilave işler dahi sürenin hesabında dikkate alınmış olduğundan iş bitim tarihinin değiştirilmesi söz konusu değildir.</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 xml:space="preserve">8.4. </w:t>
      </w:r>
      <w:r>
        <w:rPr>
          <w:rFonts w:ascii="Tahoma" w:eastAsia="Tahoma" w:hAnsi="Tahoma" w:cs="Tahoma"/>
          <w:sz w:val="20"/>
          <w:szCs w:val="20"/>
        </w:rPr>
        <w:t>Müteahhit sözleşmenin imzalanmasından 5 gün içerisinde ve bu Sözleşmenin ayrılmaz bir eki olan, her bina ve ünite için bitim tarihlerini gösteren aylık harcama dilimlerini ve pursantaj oranlarını gösteren detaylı iş programını İş Sahibine teslim edecektir. İş sahibince onaylanacak iş Programına aynen uymaya mecburdur.</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 xml:space="preserve">8.5. </w:t>
      </w:r>
      <w:r>
        <w:rPr>
          <w:rFonts w:ascii="Tahoma" w:eastAsia="Tahoma" w:hAnsi="Tahoma" w:cs="Tahoma"/>
          <w:sz w:val="20"/>
          <w:szCs w:val="20"/>
        </w:rPr>
        <w:t xml:space="preserve">İş Sahibi’ nce, yukarıda belirtilen süre içerisinde </w:t>
      </w:r>
      <w:r>
        <w:rPr>
          <w:rFonts w:ascii="Tahoma" w:eastAsia="Tahoma" w:hAnsi="Tahoma" w:cs="Tahoma"/>
          <w:b/>
          <w:sz w:val="20"/>
          <w:szCs w:val="20"/>
        </w:rPr>
        <w:t>işe başlanılmadığı</w:t>
      </w:r>
      <w:r>
        <w:rPr>
          <w:rFonts w:ascii="Tahoma" w:eastAsia="Tahoma" w:hAnsi="Tahoma" w:cs="Tahoma"/>
          <w:sz w:val="20"/>
          <w:szCs w:val="20"/>
        </w:rPr>
        <w:t xml:space="preserve"> takdirde ve verilen süre uzatımı hariç, Madde 1’de tanımlanan işleri yukarıda belirtilen sürelerde ve imalatların devam eden ara süreçleride dahil </w:t>
      </w:r>
      <w:r>
        <w:rPr>
          <w:rFonts w:ascii="Tahoma" w:eastAsia="Tahoma" w:hAnsi="Tahoma" w:cs="Tahoma"/>
          <w:b/>
          <w:sz w:val="20"/>
          <w:szCs w:val="20"/>
        </w:rPr>
        <w:t>bitirilemediği</w:t>
      </w:r>
      <w:r>
        <w:rPr>
          <w:rFonts w:ascii="Tahoma" w:eastAsia="Tahoma" w:hAnsi="Tahoma" w:cs="Tahoma"/>
          <w:sz w:val="20"/>
          <w:szCs w:val="20"/>
        </w:rPr>
        <w:t xml:space="preserve"> takdirde geçen her takvim günü için Müteahhidin hakedişinden ihale bedelinin (KDV Hariç) </w:t>
      </w:r>
      <w:r>
        <w:rPr>
          <w:rFonts w:ascii="Tahoma" w:eastAsia="Tahoma" w:hAnsi="Tahoma" w:cs="Tahoma"/>
          <w:b/>
          <w:sz w:val="20"/>
          <w:szCs w:val="20"/>
        </w:rPr>
        <w:t>% 0.1’i (binde bir)</w:t>
      </w:r>
      <w:r>
        <w:rPr>
          <w:rFonts w:ascii="Tahoma" w:eastAsia="Tahoma" w:hAnsi="Tahoma" w:cs="Tahoma"/>
          <w:sz w:val="20"/>
          <w:szCs w:val="20"/>
        </w:rPr>
        <w:t xml:space="preserve"> tutarında gecikme cezası kesilecektir.</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İşin birden fazla yapı veya üniteden oluşması halinde, Kontrol ayda bir kere olmak üzere, yapılan işi tamamı ve üniteler bazında kıyaslayarak iş programı üzerine işler. Aylık hakedişlerde, iş programına göre, üniteler bazında tutturulamayan termin veya yapılamayan imalat olduğu takdirde her takvim günü için o inşaat ünitesi tutarının % 0.1’i  (binde bir) kadar günlük gecikme cezası kesilir. Şu kadarki gecikmenin 30 günü geçmesi halinde her 30 gün için bir evvelkinin iki misli ceza uygulanır.</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 xml:space="preserve">8.6. </w:t>
      </w:r>
      <w:r>
        <w:rPr>
          <w:rFonts w:ascii="Tahoma" w:eastAsia="Tahoma" w:hAnsi="Tahoma" w:cs="Tahoma"/>
          <w:sz w:val="20"/>
          <w:szCs w:val="20"/>
        </w:rPr>
        <w:t>İşin sonunda, işin süresi içerisinde bitirilmemesi halinde, işin tamamına ilişkin gecikme cezası alınır kısmi gecikme cezası uygulanmaz.</w:t>
      </w:r>
    </w:p>
    <w:p w:rsidR="00EE27C8" w:rsidRDefault="00A61C5F">
      <w:pPr>
        <w:spacing w:after="40"/>
        <w:jc w:val="both"/>
        <w:rPr>
          <w:rFonts w:ascii="Tahoma" w:eastAsia="Tahoma" w:hAnsi="Tahoma" w:cs="Tahoma"/>
          <w:sz w:val="20"/>
          <w:szCs w:val="20"/>
        </w:rPr>
      </w:pPr>
      <w:r>
        <w:rPr>
          <w:rFonts w:ascii="Tahoma" w:eastAsia="Tahoma" w:hAnsi="Tahoma" w:cs="Tahoma"/>
          <w:sz w:val="20"/>
          <w:szCs w:val="20"/>
        </w:rPr>
        <w:t xml:space="preserve">Gecikmenin telafisi halinde işin tümü üzerinde bir aksaklık getirilmemiş olmasının tespiti ile bu ceza ilk hakedişte müteahhide iade edilir. </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8.7. İşin tümüne ait işe geç başlama veya gecikme cezaları ve kısmi gecikme cezaları Müteahhide hiçbir ihtarda bulunmaya ve hüküm almaya hacet kalmaksızın hakedişlerden kesilir. Bu cezalar, hakedişlerden karşılanamadığı takdirde Müteahhidin teminatından, bu da yetmediği takdirde Müteahhitten ayrıca tahsil edilir.</w:t>
      </w:r>
    </w:p>
    <w:p w:rsidR="00EE27C8" w:rsidRDefault="00A61C5F">
      <w:pPr>
        <w:jc w:val="both"/>
        <w:rPr>
          <w:rFonts w:ascii="Tahoma" w:eastAsia="Tahoma" w:hAnsi="Tahoma" w:cs="Tahoma"/>
          <w:sz w:val="20"/>
          <w:szCs w:val="20"/>
        </w:rPr>
      </w:pPr>
      <w:r>
        <w:rPr>
          <w:rFonts w:ascii="Tahoma" w:eastAsia="Tahoma" w:hAnsi="Tahoma" w:cs="Tahoma"/>
          <w:b/>
          <w:sz w:val="20"/>
          <w:szCs w:val="20"/>
        </w:rPr>
        <w:t xml:space="preserve">9.8. </w:t>
      </w:r>
      <w:r>
        <w:rPr>
          <w:rFonts w:ascii="Tahoma" w:eastAsia="Tahoma" w:hAnsi="Tahoma" w:cs="Tahoma"/>
          <w:sz w:val="20"/>
          <w:szCs w:val="20"/>
        </w:rPr>
        <w:t>İşin tamamının bitirilmesindeki gecikme 30 günü geçtiği takdirde İş Sahibi gecikme cezalarını keserek işi devam ettirmeye veya tek taraflı olarak 34. madde hükümlerine göre Sözleşmeyi feshetmeğe kesin yetkilidir. Bu hususta ihtarname bildirimine ya da yargı yoluna başvurmaya gerek olmayacaktır.</w:t>
      </w:r>
    </w:p>
    <w:p w:rsidR="00EE27C8" w:rsidRDefault="00EE27C8">
      <w:pPr>
        <w:tabs>
          <w:tab w:val="left" w:pos="284"/>
          <w:tab w:val="left" w:pos="567"/>
          <w:tab w:val="left" w:pos="8789"/>
        </w:tabs>
        <w:spacing w:after="120"/>
        <w:jc w:val="both"/>
        <w:rPr>
          <w:rFonts w:ascii="Tahoma" w:eastAsia="Tahoma" w:hAnsi="Tahoma" w:cs="Tahoma"/>
          <w:sz w:val="20"/>
          <w:szCs w:val="20"/>
        </w:rPr>
      </w:pPr>
    </w:p>
    <w:p w:rsidR="00EE27C8" w:rsidRDefault="00A61C5F">
      <w:pPr>
        <w:keepNext/>
        <w:pBdr>
          <w:top w:val="nil"/>
          <w:left w:val="nil"/>
          <w:bottom w:val="nil"/>
          <w:right w:val="nil"/>
          <w:between w:val="nil"/>
        </w:pBdr>
        <w:tabs>
          <w:tab w:val="left" w:pos="284"/>
          <w:tab w:val="left" w:pos="567"/>
          <w:tab w:val="left" w:pos="8789"/>
        </w:tabs>
        <w:spacing w:before="240" w:after="120"/>
        <w:rPr>
          <w:rFonts w:ascii="Tahoma" w:eastAsia="Tahoma" w:hAnsi="Tahoma" w:cs="Tahoma"/>
          <w:color w:val="000000"/>
          <w:sz w:val="20"/>
          <w:szCs w:val="20"/>
        </w:rPr>
      </w:pPr>
      <w:r>
        <w:rPr>
          <w:rFonts w:ascii="Tahoma" w:eastAsia="Tahoma" w:hAnsi="Tahoma" w:cs="Tahoma"/>
          <w:b/>
          <w:color w:val="000000"/>
          <w:sz w:val="20"/>
          <w:szCs w:val="20"/>
        </w:rPr>
        <w:t xml:space="preserve">Madde 9-Teminata ilişkin hükümler </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9.1. Kesin teminat</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9.1.1. </w:t>
      </w:r>
      <w:r>
        <w:rPr>
          <w:rFonts w:ascii="Tahoma" w:eastAsia="Tahoma" w:hAnsi="Tahoma" w:cs="Tahoma"/>
          <w:sz w:val="20"/>
          <w:szCs w:val="20"/>
        </w:rPr>
        <w:t>Bu işe ait Kesin Teminat, ihale bedelinin % 10’u  olan ……………..…….,- TL. (………..…………….. Türk Lirası)' dır. Müteahhit, Kesin Teminatın tamamını aksi belirtilmedikçe Sözleşmenin imzasından önce verecektir.</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 xml:space="preserve">9.1.2. </w:t>
      </w:r>
      <w:r>
        <w:rPr>
          <w:rFonts w:ascii="Tahoma" w:eastAsia="Tahoma" w:hAnsi="Tahoma" w:cs="Tahoma"/>
          <w:sz w:val="20"/>
          <w:szCs w:val="20"/>
        </w:rPr>
        <w:t>Kesin teminat işin sözleşme ve eklerinde uygun şekilde yerine getirilmemesi durumunda ve Müteahhit’in işin bitiminde kesin hesap sonucu doğabilecek her türlü borçlarını karşılamak için İş Sahibi’ nce nakitse doğrudan doğruya, değilse nakde çevrilerek işlem görür ve gereken miktar gelir kaydedilir.</w:t>
      </w:r>
    </w:p>
    <w:p w:rsidR="00EE27C8" w:rsidRDefault="00A61C5F">
      <w:pPr>
        <w:spacing w:after="60"/>
        <w:jc w:val="both"/>
        <w:rPr>
          <w:rFonts w:ascii="Tahoma" w:eastAsia="Tahoma" w:hAnsi="Tahoma" w:cs="Tahoma"/>
          <w:sz w:val="20"/>
          <w:szCs w:val="20"/>
        </w:rPr>
      </w:pPr>
      <w:r>
        <w:rPr>
          <w:rFonts w:ascii="Tahoma" w:eastAsia="Tahoma" w:hAnsi="Tahoma" w:cs="Tahoma"/>
          <w:b/>
          <w:sz w:val="20"/>
          <w:szCs w:val="20"/>
        </w:rPr>
        <w:t xml:space="preserve">9.1.3. </w:t>
      </w:r>
      <w:r>
        <w:rPr>
          <w:rFonts w:ascii="Tahoma" w:eastAsia="Tahoma" w:hAnsi="Tahoma" w:cs="Tahoma"/>
          <w:sz w:val="20"/>
          <w:szCs w:val="20"/>
        </w:rPr>
        <w:t xml:space="preserve">Kesin Teminat, Türkiye’de faaliyette bulunan Bankaların verecekleri, ilk talepte ödenebilecek ve geriye alınamayan, </w:t>
      </w:r>
      <w:r>
        <w:rPr>
          <w:rFonts w:ascii="Tahoma" w:eastAsia="Tahoma" w:hAnsi="Tahoma" w:cs="Tahoma"/>
          <w:b/>
          <w:color w:val="FF0000"/>
          <w:sz w:val="20"/>
          <w:szCs w:val="20"/>
        </w:rPr>
        <w:t>süresiz ve limit içi</w:t>
      </w:r>
      <w:r>
        <w:rPr>
          <w:rFonts w:ascii="Tahoma" w:eastAsia="Tahoma" w:hAnsi="Tahoma" w:cs="Tahoma"/>
          <w:sz w:val="20"/>
          <w:szCs w:val="20"/>
        </w:rPr>
        <w:t xml:space="preserve"> teminat mektubu, nakit para, devlet tahvili, hazine bonosu şeklinde olabilir.</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 xml:space="preserve">9.1.4. </w:t>
      </w:r>
      <w:r>
        <w:rPr>
          <w:rFonts w:ascii="Tahoma" w:eastAsia="Tahoma" w:hAnsi="Tahoma" w:cs="Tahoma"/>
          <w:sz w:val="20"/>
          <w:szCs w:val="20"/>
        </w:rPr>
        <w:t xml:space="preserve">Kesin teminatın devlet tahvili veya hazine bonosu olarak verilmesi halinde bunların değerleri </w:t>
      </w:r>
      <w:r>
        <w:rPr>
          <w:rFonts w:ascii="Tahoma" w:eastAsia="Tahoma" w:hAnsi="Tahoma" w:cs="Tahoma"/>
          <w:b/>
          <w:color w:val="FF0000"/>
          <w:sz w:val="20"/>
          <w:szCs w:val="20"/>
        </w:rPr>
        <w:t>KONYA ŞEKER SAN. TİC. A.Ş.</w:t>
      </w:r>
      <w:r>
        <w:rPr>
          <w:rFonts w:ascii="Tahoma" w:eastAsia="Tahoma" w:hAnsi="Tahoma" w:cs="Tahoma"/>
          <w:sz w:val="20"/>
          <w:szCs w:val="20"/>
        </w:rPr>
        <w:t>’ye teslim tarihlerindeki Resmi Gazetede yayınlanan günkü değerler üzerinden hesaplanır.</w:t>
      </w:r>
    </w:p>
    <w:p w:rsidR="00EE27C8" w:rsidRDefault="00EE27C8">
      <w:pPr>
        <w:pBdr>
          <w:top w:val="nil"/>
          <w:left w:val="nil"/>
          <w:bottom w:val="nil"/>
          <w:right w:val="nil"/>
          <w:between w:val="nil"/>
        </w:pBdr>
        <w:tabs>
          <w:tab w:val="left" w:pos="284"/>
          <w:tab w:val="left" w:pos="567"/>
          <w:tab w:val="left" w:pos="8789"/>
        </w:tabs>
        <w:spacing w:after="120"/>
        <w:jc w:val="both"/>
        <w:rPr>
          <w:rFonts w:ascii="Tahoma" w:eastAsia="Tahoma" w:hAnsi="Tahoma" w:cs="Tahoma"/>
          <w:color w:val="000000"/>
          <w:sz w:val="20"/>
          <w:szCs w:val="20"/>
        </w:rPr>
      </w:pP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color w:val="000000"/>
          <w:sz w:val="20"/>
          <w:szCs w:val="20"/>
        </w:rPr>
      </w:pPr>
      <w:r>
        <w:rPr>
          <w:rFonts w:ascii="Tahoma" w:eastAsia="Tahoma" w:hAnsi="Tahoma" w:cs="Tahoma"/>
          <w:b/>
          <w:color w:val="000000"/>
          <w:sz w:val="20"/>
          <w:szCs w:val="20"/>
        </w:rPr>
        <w:t>9.2. Ek kesin teminat</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color w:val="000000"/>
          <w:sz w:val="20"/>
          <w:szCs w:val="20"/>
        </w:rPr>
      </w:pPr>
      <w:r>
        <w:rPr>
          <w:rFonts w:ascii="Tahoma" w:eastAsia="Tahoma" w:hAnsi="Tahoma" w:cs="Tahoma"/>
          <w:b/>
          <w:color w:val="000000"/>
          <w:sz w:val="20"/>
          <w:szCs w:val="20"/>
        </w:rPr>
        <w:t>9.2.1. </w:t>
      </w:r>
      <w:r>
        <w:rPr>
          <w:rFonts w:ascii="Tahoma" w:eastAsia="Tahoma" w:hAnsi="Tahoma" w:cs="Tahoma"/>
          <w:color w:val="000000"/>
          <w:sz w:val="20"/>
          <w:szCs w:val="20"/>
        </w:rPr>
        <w:t>Yapılan işlerin tutarı kesin teminata esas olan ihale bedelini herhangi bir sebeple aştığı takdirde, kesin teminat miktarı da bu fazlalığın % 10’ u oranında artırılır. Bu artış hak edişlerden kesilir veya ek bir kesin teminat mektubu ile karşılanır.</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color w:val="000000"/>
          <w:sz w:val="20"/>
          <w:szCs w:val="20"/>
        </w:rPr>
      </w:pPr>
      <w:r>
        <w:rPr>
          <w:rFonts w:ascii="Tahoma" w:eastAsia="Tahoma" w:hAnsi="Tahoma" w:cs="Tahoma"/>
          <w:b/>
          <w:color w:val="000000"/>
          <w:sz w:val="20"/>
          <w:szCs w:val="20"/>
        </w:rPr>
        <w:t>9.3. Avans teminatı</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color w:val="000000"/>
          <w:sz w:val="20"/>
          <w:szCs w:val="20"/>
        </w:rPr>
      </w:pPr>
      <w:r>
        <w:rPr>
          <w:rFonts w:ascii="Tahoma" w:eastAsia="Tahoma" w:hAnsi="Tahoma" w:cs="Tahoma"/>
          <w:b/>
          <w:color w:val="000000"/>
          <w:sz w:val="20"/>
          <w:szCs w:val="20"/>
        </w:rPr>
        <w:t>9.3.1. </w:t>
      </w:r>
      <w:r>
        <w:rPr>
          <w:rFonts w:ascii="Tahoma" w:eastAsia="Tahoma" w:hAnsi="Tahoma" w:cs="Tahoma"/>
          <w:color w:val="000000"/>
          <w:sz w:val="20"/>
          <w:szCs w:val="20"/>
        </w:rPr>
        <w:t>Bu iş için avans verilmeyecektir.</w:t>
      </w:r>
    </w:p>
    <w:p w:rsidR="00EE27C8" w:rsidRDefault="00A61C5F">
      <w:pPr>
        <w:tabs>
          <w:tab w:val="left" w:pos="284"/>
          <w:tab w:val="left" w:pos="567"/>
          <w:tab w:val="left" w:pos="8789"/>
        </w:tabs>
        <w:spacing w:after="120"/>
        <w:rPr>
          <w:rFonts w:ascii="Tahoma" w:eastAsia="Tahoma" w:hAnsi="Tahoma" w:cs="Tahoma"/>
          <w:sz w:val="20"/>
          <w:szCs w:val="20"/>
        </w:rPr>
      </w:pPr>
      <w:r>
        <w:rPr>
          <w:rFonts w:ascii="Tahoma" w:eastAsia="Tahoma" w:hAnsi="Tahoma" w:cs="Tahoma"/>
          <w:b/>
          <w:sz w:val="20"/>
          <w:szCs w:val="20"/>
        </w:rPr>
        <w:t xml:space="preserve">9.4. Kesin teminatın ve ek kesin teminatın geri verilmesi </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lastRenderedPageBreak/>
        <w:t>9.4.1. </w:t>
      </w:r>
      <w:r>
        <w:rPr>
          <w:rFonts w:ascii="Tahoma" w:eastAsia="Tahoma" w:hAnsi="Tahoma" w:cs="Tahoma"/>
          <w:sz w:val="20"/>
          <w:szCs w:val="20"/>
        </w:rPr>
        <w:t xml:space="preserve">Taahhüdün, sözleşme ve ihale dokümanı hükümlerine uygun olarak yerine getirilmesinden ve varsa işe ait eksik ve kusurların giderilerek geçici kabul tutanağının onaylanmasından  ve Müteahhitnin bu işten dolayı İşsahibiye herhangi bir borcunun olmadığı tespit edildikten sonra, alınmış olan </w:t>
      </w:r>
      <w:r>
        <w:rPr>
          <w:rFonts w:ascii="Tahoma" w:eastAsia="Tahoma" w:hAnsi="Tahoma" w:cs="Tahoma"/>
          <w:color w:val="FF0000"/>
          <w:sz w:val="20"/>
          <w:szCs w:val="20"/>
        </w:rPr>
        <w:t>kesin teminat ve varsa ek kesin teminatların yarısı</w:t>
      </w:r>
      <w:r>
        <w:rPr>
          <w:rFonts w:ascii="Tahoma" w:eastAsia="Tahoma" w:hAnsi="Tahoma" w:cs="Tahoma"/>
          <w:sz w:val="20"/>
          <w:szCs w:val="20"/>
        </w:rPr>
        <w:t>; kesin kabul tutanağının onaylanmasından sonra ise kalanı</w:t>
      </w:r>
      <w:r>
        <w:rPr>
          <w:rFonts w:ascii="Tahoma" w:eastAsia="Tahoma" w:hAnsi="Tahoma" w:cs="Tahoma"/>
          <w:color w:val="FF0000"/>
          <w:sz w:val="20"/>
          <w:szCs w:val="20"/>
        </w:rPr>
        <w:t>, Sosyal Güvenlik Kurumundan ilişiksiz belgesi getirilmesinden sonra</w:t>
      </w:r>
      <w:r>
        <w:rPr>
          <w:rFonts w:ascii="Tahoma" w:eastAsia="Tahoma" w:hAnsi="Tahoma" w:cs="Tahoma"/>
          <w:sz w:val="20"/>
          <w:szCs w:val="20"/>
        </w:rPr>
        <w:t xml:space="preserve">, Müteahhite iade edilir. </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9.4.2. </w:t>
      </w:r>
      <w:r>
        <w:rPr>
          <w:rFonts w:ascii="Tahoma" w:eastAsia="Tahoma" w:hAnsi="Tahoma" w:cs="Tahoma"/>
          <w:sz w:val="20"/>
          <w:szCs w:val="20"/>
        </w:rPr>
        <w:t xml:space="preserve">Müteahhitnin ilişiksizlik belgesini </w:t>
      </w:r>
      <w:r>
        <w:rPr>
          <w:rFonts w:ascii="Tahoma" w:eastAsia="Tahoma" w:hAnsi="Tahoma" w:cs="Tahoma"/>
          <w:color w:val="FF0000"/>
          <w:sz w:val="20"/>
          <w:szCs w:val="20"/>
        </w:rPr>
        <w:t xml:space="preserve">sunmaması </w:t>
      </w:r>
      <w:r>
        <w:rPr>
          <w:rFonts w:ascii="Tahoma" w:eastAsia="Tahoma" w:hAnsi="Tahoma" w:cs="Tahoma"/>
          <w:sz w:val="20"/>
          <w:szCs w:val="20"/>
        </w:rPr>
        <w:t>halinde, durum Sosyal Güvenlik Kurumundan yazı ile sorularak, Müteahhitnin ihale konusu işle ilgili borcunun bulunmadığının anlaşılması durumunda, geçici kabul tutanağının onaylanmasından sonra kesin teminat ve varsa ek kesin teminatın yarısı; kesin kabul tutanağının onaylanmasından sonra ise kalanı, Müteahhitye iade edilir</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9.4.3. </w:t>
      </w:r>
      <w:r>
        <w:rPr>
          <w:rFonts w:ascii="Tahoma" w:eastAsia="Tahoma" w:hAnsi="Tahoma" w:cs="Tahoma"/>
          <w:sz w:val="20"/>
          <w:szCs w:val="20"/>
        </w:rPr>
        <w:t xml:space="preserve">Müteahhitnin bu iş nedeniyle İşsahibiye ve Sosyal Güvenlik Kurumuna olan borçları ile ücret ve ücret sayılan ödemelerden yapılan kanunî vergi kesintilerinin kesin kabul tarihine kadar ödenmemesi halinde, protesto çekmeye ve hüküm almaya gerek kalmaksızın kesin teminatlar paraya çevrilerek borçlarına karşılık mahsup edilir, varsa kalanı Müteahhitye iade edilir. </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9.4.4. </w:t>
      </w:r>
      <w:r>
        <w:rPr>
          <w:rFonts w:ascii="Tahoma" w:eastAsia="Tahoma" w:hAnsi="Tahoma" w:cs="Tahoma"/>
          <w:sz w:val="20"/>
          <w:szCs w:val="20"/>
        </w:rPr>
        <w:t>Yukarıdaki hükümlere göre mahsup işlemi yapılmasına gerek bulunmayan hallerde; kesin hesap ve kesin kabul tutanağının onaylanmasından itibaren iki yıl içinde İşsahibinin yazılı uyarısına rağmen talep edilmemesi nedeniyle iade edilemeyen kesin teminat mektupları hükümsüz kalır ve düzenleyen bankaya iade edilir. Teminat mektubu dışındaki teminatlar sürenin bitiminde Hazineye gelir kaydedilir.</w:t>
      </w:r>
    </w:p>
    <w:p w:rsidR="00EE27C8" w:rsidRDefault="00A61C5F">
      <w:pPr>
        <w:keepNext/>
        <w:pBdr>
          <w:top w:val="nil"/>
          <w:left w:val="nil"/>
          <w:bottom w:val="nil"/>
          <w:right w:val="nil"/>
          <w:between w:val="nil"/>
        </w:pBdr>
        <w:tabs>
          <w:tab w:val="left" w:pos="284"/>
          <w:tab w:val="left" w:pos="567"/>
          <w:tab w:val="left" w:pos="8789"/>
        </w:tabs>
        <w:spacing w:before="240" w:after="120"/>
        <w:jc w:val="both"/>
        <w:rPr>
          <w:rFonts w:ascii="Tahoma" w:eastAsia="Tahoma" w:hAnsi="Tahoma" w:cs="Tahoma"/>
          <w:color w:val="000000"/>
          <w:sz w:val="20"/>
          <w:szCs w:val="20"/>
        </w:rPr>
      </w:pPr>
      <w:r>
        <w:rPr>
          <w:rFonts w:ascii="Tahoma" w:eastAsia="Tahoma" w:hAnsi="Tahoma" w:cs="Tahoma"/>
          <w:b/>
          <w:color w:val="000000"/>
          <w:sz w:val="20"/>
          <w:szCs w:val="20"/>
        </w:rPr>
        <w:t>9.5. </w:t>
      </w:r>
      <w:r>
        <w:rPr>
          <w:rFonts w:ascii="Tahoma" w:eastAsia="Tahoma" w:hAnsi="Tahoma" w:cs="Tahoma"/>
          <w:color w:val="000000"/>
          <w:sz w:val="20"/>
          <w:szCs w:val="20"/>
        </w:rPr>
        <w:t>Her ne suretle olursa olsun, İşsahibice alınan teminatlar haczedilemez ve üzerine ihtiyati tedbir konulamaz.</w:t>
      </w:r>
    </w:p>
    <w:p w:rsidR="00EE27C8" w:rsidRDefault="00A61C5F">
      <w:pPr>
        <w:keepNext/>
        <w:pBdr>
          <w:top w:val="nil"/>
          <w:left w:val="nil"/>
          <w:bottom w:val="nil"/>
          <w:right w:val="nil"/>
          <w:between w:val="nil"/>
        </w:pBdr>
        <w:tabs>
          <w:tab w:val="left" w:pos="284"/>
          <w:tab w:val="left" w:pos="567"/>
          <w:tab w:val="left" w:pos="8789"/>
        </w:tabs>
        <w:spacing w:before="240" w:after="120"/>
        <w:rPr>
          <w:rFonts w:ascii="Tahoma" w:eastAsia="Tahoma" w:hAnsi="Tahoma" w:cs="Tahoma"/>
          <w:b/>
          <w:color w:val="000000"/>
          <w:sz w:val="20"/>
          <w:szCs w:val="20"/>
        </w:rPr>
      </w:pPr>
      <w:r>
        <w:rPr>
          <w:rFonts w:ascii="Tahoma" w:eastAsia="Tahoma" w:hAnsi="Tahoma" w:cs="Tahoma"/>
          <w:b/>
          <w:color w:val="000000"/>
          <w:sz w:val="20"/>
          <w:szCs w:val="20"/>
        </w:rPr>
        <w:t>Madde 10 - Ödeme yeri ve şartları</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color w:val="000000"/>
          <w:sz w:val="20"/>
          <w:szCs w:val="20"/>
        </w:rPr>
      </w:pPr>
      <w:r>
        <w:rPr>
          <w:rFonts w:ascii="Tahoma" w:eastAsia="Tahoma" w:hAnsi="Tahoma" w:cs="Tahoma"/>
          <w:b/>
          <w:color w:val="000000"/>
          <w:sz w:val="20"/>
          <w:szCs w:val="20"/>
        </w:rPr>
        <w:t xml:space="preserve">10.1. Hakedişler ve Ödeme </w:t>
      </w:r>
    </w:p>
    <w:p w:rsidR="00EE27C8" w:rsidRDefault="00A61C5F">
      <w:pPr>
        <w:tabs>
          <w:tab w:val="left" w:pos="0"/>
        </w:tabs>
        <w:spacing w:after="40"/>
        <w:ind w:right="-108"/>
        <w:jc w:val="both"/>
        <w:rPr>
          <w:rFonts w:ascii="Tahoma" w:eastAsia="Tahoma" w:hAnsi="Tahoma" w:cs="Tahoma"/>
          <w:sz w:val="20"/>
          <w:szCs w:val="20"/>
        </w:rPr>
      </w:pPr>
      <w:r>
        <w:rPr>
          <w:rFonts w:ascii="Tahoma" w:eastAsia="Tahoma" w:hAnsi="Tahoma" w:cs="Tahoma"/>
          <w:b/>
          <w:sz w:val="20"/>
          <w:szCs w:val="20"/>
        </w:rPr>
        <w:t xml:space="preserve">10.1.1. </w:t>
      </w:r>
      <w:r>
        <w:rPr>
          <w:rFonts w:ascii="Tahoma" w:eastAsia="Tahoma" w:hAnsi="Tahoma" w:cs="Tahoma"/>
          <w:sz w:val="20"/>
          <w:szCs w:val="20"/>
        </w:rPr>
        <w:t xml:space="preserve">Geçici Hakediş raporları, sözleşme, şartname ve eklerine uygun olarak aylık bazda, MÜTEAHHİT tarafından düzenlenecektir. Hak edişlere konulan imalat kalemlerinin yapılan kısmının en az iki (2) adet  olmak üzere fotoğrafı çekilerek eklenecektir. Müteahhit bununla ilgili boş Excel sayfasını ve formatı iş sahibinden alacaktır. </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 xml:space="preserve">10.1.2. </w:t>
      </w:r>
      <w:r>
        <w:rPr>
          <w:rFonts w:ascii="Tahoma" w:eastAsia="Tahoma" w:hAnsi="Tahoma" w:cs="Tahoma"/>
          <w:sz w:val="20"/>
          <w:szCs w:val="20"/>
        </w:rPr>
        <w:t xml:space="preserve">Tamamlanmış olan işlerin, uygulama projelerine uygun olarak Kontrolluk tarafından yapılan pursantaj tespitlerinden, sözleşme hükümleri uyarınca kesin ödeme niteliğinde olmamak ve kazanılmış hak sayılmamak üzere geçici hakediş raporları ile ödenir. Müteahhit, kesin hesapları da, işe paralel olarak yürütmek zorundadır. Bu halde, geçici hakediş raporlarının düzenlenmesinde, bitmiş iş kısımları için, kesin sözleşme ve eklerinde belirtilen pursantaj oranları dikkate alınır. </w:t>
      </w:r>
    </w:p>
    <w:p w:rsidR="00EE27C8" w:rsidRDefault="00A61C5F">
      <w:pPr>
        <w:pBdr>
          <w:top w:val="nil"/>
          <w:left w:val="nil"/>
          <w:bottom w:val="nil"/>
          <w:right w:val="nil"/>
          <w:between w:val="nil"/>
        </w:pBdr>
        <w:spacing w:after="40"/>
        <w:jc w:val="both"/>
        <w:rPr>
          <w:rFonts w:ascii="Tahoma" w:eastAsia="Tahoma" w:hAnsi="Tahoma" w:cs="Tahoma"/>
          <w:color w:val="181B14"/>
          <w:sz w:val="20"/>
          <w:szCs w:val="20"/>
        </w:rPr>
      </w:pPr>
      <w:r>
        <w:rPr>
          <w:rFonts w:ascii="Tahoma" w:eastAsia="Tahoma" w:hAnsi="Tahoma" w:cs="Tahoma"/>
          <w:b/>
          <w:color w:val="181B14"/>
          <w:sz w:val="20"/>
          <w:szCs w:val="20"/>
        </w:rPr>
        <w:t xml:space="preserve">10.1.2. </w:t>
      </w:r>
      <w:r>
        <w:rPr>
          <w:rFonts w:ascii="Tahoma" w:eastAsia="Tahoma" w:hAnsi="Tahoma" w:cs="Tahoma"/>
          <w:color w:val="181B14"/>
          <w:sz w:val="20"/>
          <w:szCs w:val="20"/>
        </w:rPr>
        <w:t>Pursantaj ve/veya ataşman, metraj esasına göre hazırlanan hakediş raporundan sözleşmedeki kayıtlara ve ilgili kanunlara göre yapılacak kesintiler de çıktıktan sonraki miktar, hakediş bedelini oluşturur.</w:t>
      </w:r>
    </w:p>
    <w:p w:rsidR="00EE27C8" w:rsidRDefault="00A61C5F">
      <w:pPr>
        <w:pBdr>
          <w:top w:val="nil"/>
          <w:left w:val="nil"/>
          <w:bottom w:val="nil"/>
          <w:right w:val="nil"/>
          <w:between w:val="nil"/>
        </w:pBdr>
        <w:spacing w:after="40"/>
        <w:jc w:val="both"/>
        <w:rPr>
          <w:rFonts w:ascii="Tahoma" w:eastAsia="Tahoma" w:hAnsi="Tahoma" w:cs="Tahoma"/>
          <w:color w:val="181B14"/>
          <w:sz w:val="20"/>
          <w:szCs w:val="20"/>
        </w:rPr>
      </w:pPr>
      <w:r>
        <w:rPr>
          <w:rFonts w:ascii="Tahoma" w:eastAsia="Tahoma" w:hAnsi="Tahoma" w:cs="Tahoma"/>
          <w:b/>
          <w:color w:val="181B14"/>
          <w:sz w:val="20"/>
          <w:szCs w:val="20"/>
        </w:rPr>
        <w:t xml:space="preserve">10.1.3. </w:t>
      </w:r>
      <w:r>
        <w:rPr>
          <w:rFonts w:ascii="Tahoma" w:eastAsia="Tahoma" w:hAnsi="Tahoma" w:cs="Tahoma"/>
          <w:color w:val="181B14"/>
          <w:sz w:val="20"/>
          <w:szCs w:val="20"/>
        </w:rPr>
        <w:t>Müteahhidin geçici hakedişlere itirazı olduğu takdirde, karşı görüşlerinin neler olduğunu ve dayandığı gerçekleri, İş Sahibi’ ne vereceği ve bir örneğini de hakediş raporuna ekleyeceği dilekçesinde açıklaması ve hakediş raporuna " İş Sahibi’ ne verilen …/…. /...... .tarihli dilekçemde yazılı itirazı kayıtla" cümlesini yazarak imzalaması gereklidir. Eğer Müteahhidin, hakediş raporunun imzalanmasından sonra tahakkuk işlemi yapılıncaya kadar, yetkililer tarafından hakediş raporunda yapılabilecek düzeltmelere bir itirazı olursa hakedişin kendisine ödendiği tarihten başlamak üzere en çok on gün içinde bu itirazını dilekçe ile İş Sahibi’ ne bildirmek zorundadır. Müteahhit itirazlarını bu şekilde bildirmediği takdirde hakedişi olduğu gibi kabul etmiş sayılır.</w:t>
      </w:r>
    </w:p>
    <w:p w:rsidR="00EE27C8" w:rsidRDefault="00A61C5F">
      <w:pPr>
        <w:pBdr>
          <w:top w:val="nil"/>
          <w:left w:val="nil"/>
          <w:bottom w:val="nil"/>
          <w:right w:val="nil"/>
          <w:between w:val="nil"/>
        </w:pBdr>
        <w:spacing w:after="40"/>
        <w:jc w:val="both"/>
        <w:rPr>
          <w:rFonts w:ascii="Tahoma" w:eastAsia="Tahoma" w:hAnsi="Tahoma" w:cs="Tahoma"/>
          <w:color w:val="181B14"/>
          <w:sz w:val="20"/>
          <w:szCs w:val="20"/>
        </w:rPr>
      </w:pPr>
      <w:r>
        <w:rPr>
          <w:rFonts w:ascii="Tahoma" w:eastAsia="Tahoma" w:hAnsi="Tahoma" w:cs="Tahoma"/>
          <w:b/>
          <w:color w:val="181B14"/>
          <w:sz w:val="20"/>
          <w:szCs w:val="20"/>
        </w:rPr>
        <w:t xml:space="preserve">10.1.4. </w:t>
      </w:r>
      <w:r>
        <w:rPr>
          <w:rFonts w:ascii="Tahoma" w:eastAsia="Tahoma" w:hAnsi="Tahoma" w:cs="Tahoma"/>
          <w:color w:val="181B14"/>
          <w:sz w:val="20"/>
          <w:szCs w:val="20"/>
        </w:rPr>
        <w:t xml:space="preserve">Her hakediş tutarından, bir evvelki hakediş tutarı çıkarıldıktan sonra kalan miktara, İş Sahibi’ nce ilgili mevzuata göre hesaplanacak Katma Değer Vergisi eklendikten sonra bulunan miktardan sözleşmede yazılı kesintiler, varsa Müteahhidin İş Sahibi’ ne olan borçları ve cezalar ile kanunen alınması gereken vergiler kesilir.  </w:t>
      </w:r>
    </w:p>
    <w:p w:rsidR="00EE27C8" w:rsidRDefault="00A61C5F">
      <w:pPr>
        <w:tabs>
          <w:tab w:val="left" w:pos="0"/>
        </w:tabs>
        <w:spacing w:after="40"/>
        <w:ind w:right="-108"/>
        <w:jc w:val="both"/>
        <w:rPr>
          <w:rFonts w:ascii="Tahoma" w:eastAsia="Tahoma" w:hAnsi="Tahoma" w:cs="Tahoma"/>
          <w:sz w:val="20"/>
          <w:szCs w:val="20"/>
        </w:rPr>
      </w:pPr>
      <w:r>
        <w:rPr>
          <w:rFonts w:ascii="Tahoma" w:eastAsia="Tahoma" w:hAnsi="Tahoma" w:cs="Tahoma"/>
          <w:b/>
          <w:sz w:val="20"/>
          <w:szCs w:val="20"/>
        </w:rPr>
        <w:t xml:space="preserve">10.1.5. </w:t>
      </w:r>
      <w:r>
        <w:rPr>
          <w:rFonts w:ascii="Tahoma" w:eastAsia="Tahoma" w:hAnsi="Tahoma" w:cs="Tahoma"/>
          <w:color w:val="FF0000"/>
          <w:sz w:val="20"/>
          <w:szCs w:val="20"/>
        </w:rPr>
        <w:t>İhzarat bedeli adı altında bir ödeme yapılmaz.</w:t>
      </w:r>
      <w:r>
        <w:rPr>
          <w:rFonts w:ascii="Tahoma" w:eastAsia="Tahoma" w:hAnsi="Tahoma" w:cs="Tahoma"/>
          <w:sz w:val="20"/>
          <w:szCs w:val="20"/>
        </w:rPr>
        <w:t xml:space="preserve"> </w:t>
      </w:r>
    </w:p>
    <w:p w:rsidR="00EE27C8" w:rsidRDefault="00A61C5F">
      <w:pPr>
        <w:tabs>
          <w:tab w:val="left" w:pos="0"/>
        </w:tabs>
        <w:spacing w:after="40"/>
        <w:ind w:right="-108"/>
        <w:jc w:val="both"/>
        <w:rPr>
          <w:rFonts w:ascii="Tahoma" w:eastAsia="Tahoma" w:hAnsi="Tahoma" w:cs="Tahoma"/>
          <w:sz w:val="20"/>
          <w:szCs w:val="20"/>
        </w:rPr>
      </w:pPr>
      <w:r>
        <w:rPr>
          <w:rFonts w:ascii="Tahoma" w:eastAsia="Tahoma" w:hAnsi="Tahoma" w:cs="Tahoma"/>
          <w:b/>
          <w:sz w:val="20"/>
          <w:szCs w:val="20"/>
        </w:rPr>
        <w:t xml:space="preserve">10.1.6. </w:t>
      </w:r>
      <w:r>
        <w:rPr>
          <w:rFonts w:ascii="Tahoma" w:eastAsia="Tahoma" w:hAnsi="Tahoma" w:cs="Tahoma"/>
          <w:color w:val="FF0000"/>
          <w:sz w:val="20"/>
          <w:szCs w:val="20"/>
        </w:rPr>
        <w:t>Bu işte hiç bir şekil ve ad altında eskalasyon ya da malzeme fiyat farkı uygulanmayacaktır.</w:t>
      </w:r>
    </w:p>
    <w:p w:rsidR="00EE27C8" w:rsidRDefault="00A61C5F">
      <w:pPr>
        <w:tabs>
          <w:tab w:val="left" w:pos="0"/>
        </w:tabs>
        <w:spacing w:after="40"/>
        <w:ind w:right="-108"/>
        <w:jc w:val="both"/>
        <w:rPr>
          <w:rFonts w:ascii="Tahoma" w:eastAsia="Tahoma" w:hAnsi="Tahoma" w:cs="Tahoma"/>
          <w:sz w:val="20"/>
          <w:szCs w:val="20"/>
        </w:rPr>
      </w:pPr>
      <w:r>
        <w:rPr>
          <w:rFonts w:ascii="Tahoma" w:eastAsia="Tahoma" w:hAnsi="Tahoma" w:cs="Tahoma"/>
          <w:b/>
          <w:sz w:val="20"/>
          <w:szCs w:val="20"/>
        </w:rPr>
        <w:t xml:space="preserve">10.1.7. </w:t>
      </w:r>
      <w:r>
        <w:rPr>
          <w:rFonts w:ascii="Tahoma" w:eastAsia="Tahoma" w:hAnsi="Tahoma" w:cs="Tahoma"/>
          <w:sz w:val="20"/>
          <w:szCs w:val="20"/>
        </w:rPr>
        <w:t xml:space="preserve">Hakediş raporları iş bağlandıktan sonraki her 30 gün (1 aydan) sonraki ilk haftasında İnşaat Müdürlüğüne incelemek üzere teslim edilecektir. Hakedişler kontrol teşkilatı tarafından 5 gün içerisinde kontrol edilerek uygun görülürse imzalanacaktır. Kontrol ve İş Sahibi tarafından onaylanmasını müteakip düzenlenecek fatura karşılığında </w:t>
      </w:r>
      <w:r>
        <w:rPr>
          <w:rFonts w:ascii="Tahoma" w:eastAsia="Tahoma" w:hAnsi="Tahoma" w:cs="Tahoma"/>
          <w:b/>
          <w:color w:val="FF0000"/>
          <w:sz w:val="20"/>
          <w:szCs w:val="20"/>
        </w:rPr>
        <w:t>KONYA ŞEKER SAN. TİC. A.Ş.</w:t>
      </w:r>
      <w:r>
        <w:rPr>
          <w:rFonts w:ascii="Tahoma" w:eastAsia="Tahoma" w:hAnsi="Tahoma" w:cs="Tahoma"/>
          <w:sz w:val="20"/>
          <w:szCs w:val="20"/>
        </w:rPr>
        <w:t xml:space="preserve"> tarafından ödenir.</w:t>
      </w:r>
    </w:p>
    <w:p w:rsidR="00EE27C8" w:rsidRDefault="00A61C5F">
      <w:pPr>
        <w:tabs>
          <w:tab w:val="left" w:pos="0"/>
        </w:tabs>
        <w:spacing w:after="40"/>
        <w:ind w:right="-108"/>
        <w:jc w:val="both"/>
        <w:rPr>
          <w:rFonts w:ascii="Tahoma" w:eastAsia="Tahoma" w:hAnsi="Tahoma" w:cs="Tahoma"/>
          <w:sz w:val="20"/>
          <w:szCs w:val="20"/>
        </w:rPr>
      </w:pPr>
      <w:r>
        <w:rPr>
          <w:rFonts w:ascii="Tahoma" w:eastAsia="Tahoma" w:hAnsi="Tahoma" w:cs="Tahoma"/>
          <w:b/>
          <w:sz w:val="20"/>
          <w:szCs w:val="20"/>
        </w:rPr>
        <w:t xml:space="preserve">10.1.8. </w:t>
      </w:r>
      <w:r>
        <w:rPr>
          <w:rFonts w:ascii="Tahoma" w:eastAsia="Tahoma" w:hAnsi="Tahoma" w:cs="Tahoma"/>
          <w:sz w:val="20"/>
          <w:szCs w:val="20"/>
        </w:rPr>
        <w:t>MÜTEAHHİT aylık hak edişlerle ilgili ödemelerde İŞ SAHİBİ’ nin ödeme planına uymak mecburiyetindedir.</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 xml:space="preserve">10.1.9. </w:t>
      </w:r>
      <w:r>
        <w:rPr>
          <w:rFonts w:ascii="Tahoma" w:eastAsia="Tahoma" w:hAnsi="Tahoma" w:cs="Tahoma"/>
          <w:sz w:val="20"/>
          <w:szCs w:val="20"/>
        </w:rPr>
        <w:t>İnşaat taahhüdü ile ilgili vergi sorumluluğu (G.V.K. md.42) İŞ SAHİBİ’nin sorumluluğundadır.</w:t>
      </w:r>
    </w:p>
    <w:p w:rsidR="00EE27C8" w:rsidRDefault="00A61C5F">
      <w:pPr>
        <w:tabs>
          <w:tab w:val="left" w:pos="0"/>
        </w:tabs>
        <w:spacing w:after="40"/>
        <w:ind w:right="-108"/>
        <w:jc w:val="both"/>
        <w:rPr>
          <w:rFonts w:ascii="Tahoma" w:eastAsia="Tahoma" w:hAnsi="Tahoma" w:cs="Tahoma"/>
          <w:sz w:val="20"/>
          <w:szCs w:val="20"/>
        </w:rPr>
      </w:pPr>
      <w:r>
        <w:rPr>
          <w:rFonts w:ascii="Tahoma" w:eastAsia="Tahoma" w:hAnsi="Tahoma" w:cs="Tahoma"/>
          <w:b/>
          <w:sz w:val="20"/>
          <w:szCs w:val="20"/>
        </w:rPr>
        <w:t xml:space="preserve">10.1.10. </w:t>
      </w:r>
      <w:r>
        <w:rPr>
          <w:rFonts w:ascii="Tahoma" w:eastAsia="Tahoma" w:hAnsi="Tahoma" w:cs="Tahoma"/>
          <w:sz w:val="20"/>
          <w:szCs w:val="20"/>
        </w:rPr>
        <w:t>İŞ SAHİBİ‘nin kesin hesap aşamalarında her türlü hakları, geçici hak edişlere bağımlı olmaksızın saklıdır.</w:t>
      </w:r>
    </w:p>
    <w:p w:rsidR="00EE27C8" w:rsidRDefault="00A61C5F">
      <w:pPr>
        <w:tabs>
          <w:tab w:val="left" w:pos="426"/>
        </w:tabs>
        <w:spacing w:after="60"/>
        <w:ind w:right="-108"/>
        <w:jc w:val="both"/>
        <w:rPr>
          <w:rFonts w:ascii="Tahoma" w:eastAsia="Tahoma" w:hAnsi="Tahoma" w:cs="Tahoma"/>
          <w:sz w:val="20"/>
          <w:szCs w:val="20"/>
        </w:rPr>
      </w:pPr>
      <w:r>
        <w:rPr>
          <w:rFonts w:ascii="Tahoma" w:eastAsia="Tahoma" w:hAnsi="Tahoma" w:cs="Tahoma"/>
          <w:b/>
          <w:sz w:val="20"/>
          <w:szCs w:val="20"/>
        </w:rPr>
        <w:t xml:space="preserve">10.1.11. </w:t>
      </w:r>
      <w:r>
        <w:rPr>
          <w:rFonts w:ascii="Tahoma" w:eastAsia="Tahoma" w:hAnsi="Tahoma" w:cs="Tahoma"/>
          <w:sz w:val="20"/>
          <w:szCs w:val="20"/>
        </w:rPr>
        <w:t>Hakediş ve fatura düzenlenmesinde, İŞ SAHİBİ’ nin prosedürüne uyulacaktır.</w:t>
      </w:r>
    </w:p>
    <w:p w:rsidR="00EE27C8" w:rsidRDefault="00A61C5F">
      <w:pPr>
        <w:tabs>
          <w:tab w:val="left" w:pos="426"/>
        </w:tabs>
        <w:spacing w:after="60"/>
        <w:ind w:right="-108"/>
        <w:jc w:val="both"/>
        <w:rPr>
          <w:rFonts w:ascii="Tahoma" w:eastAsia="Tahoma" w:hAnsi="Tahoma" w:cs="Tahoma"/>
          <w:sz w:val="20"/>
          <w:szCs w:val="20"/>
        </w:rPr>
      </w:pPr>
      <w:r>
        <w:rPr>
          <w:rFonts w:ascii="Tahoma" w:eastAsia="Tahoma" w:hAnsi="Tahoma" w:cs="Tahoma"/>
          <w:b/>
          <w:sz w:val="20"/>
          <w:szCs w:val="20"/>
        </w:rPr>
        <w:lastRenderedPageBreak/>
        <w:t xml:space="preserve">10.1.12. </w:t>
      </w:r>
      <w:r>
        <w:rPr>
          <w:rFonts w:ascii="Tahoma" w:eastAsia="Tahoma" w:hAnsi="Tahoma" w:cs="Tahoma"/>
          <w:sz w:val="20"/>
          <w:szCs w:val="20"/>
        </w:rPr>
        <w:t>Müteahhit her türlü hakediş ve alacaklarını, İş Sahibi’ nin izni olmaksızın başkalarına temlik edemez, Temliknamelerin Noterlikçe düzenlenmesi ve İş Sahibi’ nce istenilen kayıt ve şartları taşıması gerekir.</w:t>
      </w:r>
    </w:p>
    <w:p w:rsidR="00EE27C8" w:rsidRDefault="00EE27C8">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Madde 11 - İş programı</w:t>
      </w: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11.1.</w:t>
      </w:r>
      <w:r>
        <w:rPr>
          <w:rFonts w:ascii="Tahoma" w:eastAsia="Tahoma" w:hAnsi="Tahoma" w:cs="Tahoma"/>
          <w:color w:val="000000"/>
          <w:sz w:val="20"/>
          <w:szCs w:val="20"/>
        </w:rPr>
        <w:t xml:space="preserve"> İş programının hazırlanması ve uygulanması ile ilgili hususlarda İş Programı Genel Şartnamesi hükümleri uygulanır. </w:t>
      </w:r>
    </w:p>
    <w:p w:rsidR="00EE27C8" w:rsidRDefault="00EE27C8">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Madde 12 – Avans Verilmesi Şartları ve Miktarı</w:t>
      </w: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12.1.</w:t>
      </w:r>
      <w:r>
        <w:rPr>
          <w:rFonts w:ascii="Tahoma" w:eastAsia="Tahoma" w:hAnsi="Tahoma" w:cs="Tahoma"/>
          <w:color w:val="000000"/>
          <w:sz w:val="20"/>
          <w:szCs w:val="20"/>
        </w:rPr>
        <w:t xml:space="preserve"> Bu iş için avans verilmeyecektir. </w:t>
      </w:r>
    </w:p>
    <w:p w:rsidR="00EE27C8" w:rsidRDefault="00EE27C8">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Madde 13 – Vergi ve Fiyatların Değişmesi</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13.1. </w:t>
      </w:r>
      <w:r>
        <w:rPr>
          <w:rFonts w:ascii="Tahoma" w:eastAsia="Tahoma" w:hAnsi="Tahoma" w:cs="Tahoma"/>
          <w:sz w:val="20"/>
          <w:szCs w:val="20"/>
        </w:rPr>
        <w:t xml:space="preserve">Müteahhit, bu işin ihale tarihinden itibaren gerek iş süresi, gerekse herhangi bir sebeple verilen süre uzatımı içinde, taahhüdün tamamen ifasına kadar, vergilere zam yapılması veya yeni vergiler konulması, malzeme, işçilik, nakliye fiyatlarının yükselmesi gibi sebeplerle zam talebinde bulunamaz. Teklif edilen fiyata hiçbir şekilde eskalasyon uygulanmayacağı gibi proje ve şartnamelerde belirtilen teklif edilen bedelin içerisine giren her türlü malzeme fiyatlarına zam olması halinde dahi fiyat farkı verilmeyecektir. </w:t>
      </w:r>
    </w:p>
    <w:p w:rsidR="00EE27C8" w:rsidRDefault="00A61C5F">
      <w:pPr>
        <w:pBdr>
          <w:top w:val="nil"/>
          <w:left w:val="nil"/>
          <w:bottom w:val="nil"/>
          <w:right w:val="nil"/>
          <w:between w:val="nil"/>
        </w:pBdr>
        <w:tabs>
          <w:tab w:val="left" w:pos="284"/>
          <w:tab w:val="left" w:pos="567"/>
          <w:tab w:val="left" w:pos="8789"/>
        </w:tabs>
        <w:spacing w:after="120"/>
        <w:ind w:hanging="283"/>
        <w:rPr>
          <w:rFonts w:ascii="Tahoma" w:eastAsia="Tahoma" w:hAnsi="Tahoma" w:cs="Tahoma"/>
          <w:color w:val="000000"/>
          <w:sz w:val="20"/>
          <w:szCs w:val="20"/>
        </w:rPr>
      </w:pPr>
      <w:r>
        <w:rPr>
          <w:rFonts w:ascii="Tahoma" w:eastAsia="Tahoma" w:hAnsi="Tahoma" w:cs="Tahoma"/>
          <w:b/>
          <w:color w:val="000000"/>
          <w:sz w:val="20"/>
          <w:szCs w:val="20"/>
        </w:rPr>
        <w:t xml:space="preserve">13.2. </w:t>
      </w:r>
      <w:r>
        <w:rPr>
          <w:rFonts w:ascii="Tahoma" w:eastAsia="Tahoma" w:hAnsi="Tahoma" w:cs="Tahoma"/>
          <w:color w:val="000000"/>
          <w:sz w:val="20"/>
          <w:szCs w:val="20"/>
        </w:rPr>
        <w:t>Müteahhidin Teklif vermeden önce verdiği teklif, fiyat bakımından teklifinin doğruluğu ve yeterli olduğu konusunda tatmin olduğu kabul edilir.</w:t>
      </w:r>
    </w:p>
    <w:p w:rsidR="00EE27C8" w:rsidRDefault="00A61C5F">
      <w:pPr>
        <w:pBdr>
          <w:top w:val="nil"/>
          <w:left w:val="nil"/>
          <w:bottom w:val="nil"/>
          <w:right w:val="nil"/>
          <w:between w:val="nil"/>
        </w:pBdr>
        <w:tabs>
          <w:tab w:val="left" w:pos="284"/>
          <w:tab w:val="left" w:pos="567"/>
          <w:tab w:val="left" w:pos="8789"/>
        </w:tabs>
        <w:spacing w:after="120"/>
        <w:ind w:hanging="283"/>
        <w:rPr>
          <w:rFonts w:ascii="Tahoma" w:eastAsia="Tahoma" w:hAnsi="Tahoma" w:cs="Tahoma"/>
          <w:color w:val="000000"/>
          <w:sz w:val="20"/>
          <w:szCs w:val="20"/>
        </w:rPr>
      </w:pPr>
      <w:r>
        <w:rPr>
          <w:rFonts w:ascii="Tahoma" w:eastAsia="Tahoma" w:hAnsi="Tahoma" w:cs="Tahoma"/>
          <w:b/>
          <w:color w:val="000000"/>
          <w:sz w:val="20"/>
          <w:szCs w:val="20"/>
        </w:rPr>
        <w:t xml:space="preserve">13.3.  Fiyat farkı verilmeyecektir. </w:t>
      </w:r>
    </w:p>
    <w:p w:rsidR="00EE27C8" w:rsidRDefault="00EE27C8">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 xml:space="preserve">Madde 14 - Alt Müteahhitlere ilişkin bilgiler ve sorumlulukları </w:t>
      </w:r>
    </w:p>
    <w:p w:rsidR="00EE27C8" w:rsidRDefault="00A61C5F">
      <w:pPr>
        <w:numPr>
          <w:ilvl w:val="1"/>
          <w:numId w:val="2"/>
        </w:numPr>
        <w:pBdr>
          <w:top w:val="nil"/>
          <w:left w:val="nil"/>
          <w:bottom w:val="nil"/>
          <w:right w:val="nil"/>
          <w:between w:val="nil"/>
        </w:pBdr>
        <w:tabs>
          <w:tab w:val="left" w:pos="284"/>
          <w:tab w:val="left" w:pos="567"/>
          <w:tab w:val="left" w:pos="8789"/>
        </w:tabs>
        <w:spacing w:after="120"/>
        <w:jc w:val="both"/>
        <w:rPr>
          <w:color w:val="000000"/>
          <w:sz w:val="20"/>
          <w:szCs w:val="20"/>
        </w:rPr>
      </w:pPr>
      <w:r>
        <w:rPr>
          <w:rFonts w:ascii="Tahoma" w:eastAsia="Tahoma" w:hAnsi="Tahoma" w:cs="Tahoma"/>
          <w:b/>
          <w:color w:val="000000"/>
          <w:sz w:val="20"/>
          <w:szCs w:val="20"/>
        </w:rPr>
        <w:t>İşin Taşeronlara Verilmesi</w:t>
      </w:r>
      <w:r>
        <w:rPr>
          <w:rFonts w:ascii="Tahoma" w:eastAsia="Tahoma" w:hAnsi="Tahoma" w:cs="Tahoma"/>
          <w:color w:val="000000"/>
          <w:sz w:val="20"/>
          <w:szCs w:val="20"/>
        </w:rPr>
        <w:t xml:space="preserve"> </w:t>
      </w: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color w:val="000000"/>
          <w:sz w:val="20"/>
          <w:szCs w:val="20"/>
        </w:rPr>
        <w:t>İş programının gerçekleştirilmesine yönelik olarak Müteahhit; İş Sahibi’ ne karşı tek sorumlu olmak ve kalmak kaydıyla işin uygun gördüğü kısımlarını taşeron marifetiyle yaptırabilir. Müteahhit işbirliği yapacağı taşeron firmaları seçerken bu firmaların yeterli ve tecrübeli olmalarına önem verecektir. Müteahhit taşeron firmalarla çalışma yapmadan yeterli süre önce İş Sahibi’ nin onayını alacaktır. İş Sahibi taşeron firmayı yetersiz görmesi halinde işe başlatamaz. Müteahhit iş sahibinin bu kararına derhal uyarak en kısa zamanda gerekli bütün tedbirleri alacaktır. İş Sahibi taşeron firmaya karşı hiçbir yükümlülük, sorumluluk ve/veya görev yüklenmiş olmayacak Müteahhit ile taşeron arasında imzalanmış olan sözleşmelerden doğan hukuki münasebetler hiçbir surette İş Sahibi’ ni ilgilendirmeyecektir.</w:t>
      </w:r>
    </w:p>
    <w:p w:rsidR="00EE27C8" w:rsidRDefault="00EE27C8">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p>
    <w:p w:rsidR="00EE27C8" w:rsidRDefault="00A61C5F">
      <w:pPr>
        <w:numPr>
          <w:ilvl w:val="1"/>
          <w:numId w:val="2"/>
        </w:numPr>
        <w:pBdr>
          <w:top w:val="nil"/>
          <w:left w:val="nil"/>
          <w:bottom w:val="nil"/>
          <w:right w:val="nil"/>
          <w:between w:val="nil"/>
        </w:pBdr>
        <w:tabs>
          <w:tab w:val="left" w:pos="284"/>
          <w:tab w:val="left" w:pos="567"/>
          <w:tab w:val="left" w:pos="8789"/>
        </w:tabs>
        <w:spacing w:after="120"/>
        <w:ind w:left="0" w:firstLine="0"/>
        <w:jc w:val="both"/>
        <w:rPr>
          <w:color w:val="000000"/>
          <w:sz w:val="20"/>
          <w:szCs w:val="20"/>
        </w:rPr>
      </w:pPr>
      <w:r>
        <w:rPr>
          <w:rFonts w:ascii="Tahoma" w:eastAsia="Tahoma" w:hAnsi="Tahoma" w:cs="Tahoma"/>
          <w:b/>
          <w:color w:val="000000"/>
          <w:sz w:val="20"/>
          <w:szCs w:val="20"/>
        </w:rPr>
        <w:t xml:space="preserve">İstihdam </w:t>
      </w:r>
    </w:p>
    <w:p w:rsidR="00EE27C8" w:rsidRDefault="00A61C5F">
      <w:pPr>
        <w:spacing w:after="60"/>
        <w:jc w:val="both"/>
        <w:rPr>
          <w:rFonts w:ascii="Tahoma" w:eastAsia="Tahoma" w:hAnsi="Tahoma" w:cs="Tahoma"/>
          <w:sz w:val="20"/>
          <w:szCs w:val="20"/>
        </w:rPr>
      </w:pPr>
      <w:r>
        <w:rPr>
          <w:rFonts w:ascii="Tahoma" w:eastAsia="Tahoma" w:hAnsi="Tahoma" w:cs="Tahoma"/>
          <w:sz w:val="20"/>
          <w:szCs w:val="20"/>
        </w:rPr>
        <w:t>Müteahhit, çalıştıracağı personel ve işçisinin, ulaşımı, barınması, beslenmesi ve ücretlerinin ödenmesi için kendi düzenlemesini yapmakla yükümlüdür. Uygun olması halinde bölgede bulunan iş gücünden faydalanmaya öncelik verilecektir.</w:t>
      </w:r>
    </w:p>
    <w:p w:rsidR="00EE27C8" w:rsidRDefault="00A61C5F">
      <w:pPr>
        <w:spacing w:after="60"/>
        <w:jc w:val="both"/>
        <w:rPr>
          <w:rFonts w:ascii="Tahoma" w:eastAsia="Tahoma" w:hAnsi="Tahoma" w:cs="Tahoma"/>
          <w:sz w:val="20"/>
          <w:szCs w:val="20"/>
        </w:rPr>
      </w:pPr>
      <w:r>
        <w:rPr>
          <w:rFonts w:ascii="Tahoma" w:eastAsia="Tahoma" w:hAnsi="Tahoma" w:cs="Tahoma"/>
          <w:sz w:val="20"/>
          <w:szCs w:val="20"/>
        </w:rPr>
        <w:t>Müteahhit bu işte çalıştırdığı işçi ve memurların hak edişlerini muntazam ödeyeceği gibi, bunlara ait her türlü vergi ile yürürlükteki Sosyal Sigortalar Kanununa istinaden iş kazaları, meslek hastalıkları, analık ve ihtiyarlık vb. sigorta primleri vs.yi zamanında ilgili mercilere bildirecek ve ödeyecektir. Bu mevzuatlarla ilgili bütün sorumluluk Müteahhit’ e aittir.</w:t>
      </w:r>
    </w:p>
    <w:p w:rsidR="00EE27C8" w:rsidRDefault="00A61C5F">
      <w:pPr>
        <w:spacing w:after="60"/>
        <w:jc w:val="both"/>
        <w:rPr>
          <w:rFonts w:ascii="Tahoma" w:eastAsia="Tahoma" w:hAnsi="Tahoma" w:cs="Tahoma"/>
          <w:sz w:val="20"/>
          <w:szCs w:val="20"/>
        </w:rPr>
      </w:pPr>
      <w:r>
        <w:rPr>
          <w:rFonts w:ascii="Tahoma" w:eastAsia="Tahoma" w:hAnsi="Tahoma" w:cs="Tahoma"/>
          <w:sz w:val="20"/>
          <w:szCs w:val="20"/>
        </w:rPr>
        <w:t xml:space="preserve">Müteahhit işe başlama tarihinden itibaren </w:t>
      </w:r>
      <w:r>
        <w:rPr>
          <w:rFonts w:ascii="Tahoma" w:eastAsia="Tahoma" w:hAnsi="Tahoma" w:cs="Tahoma"/>
          <w:b/>
          <w:color w:val="FF0000"/>
          <w:sz w:val="20"/>
          <w:szCs w:val="20"/>
        </w:rPr>
        <w:t>1 ay içerisinde Bölge Çalışma Müdürlüğün</w:t>
      </w:r>
      <w:r>
        <w:rPr>
          <w:rFonts w:ascii="Tahoma" w:eastAsia="Tahoma" w:hAnsi="Tahoma" w:cs="Tahoma"/>
          <w:sz w:val="20"/>
          <w:szCs w:val="20"/>
        </w:rPr>
        <w:t>e başvurarak iş yerini tescil ettirmek ve bunu İş Sahibi'ne bildirmekle mükelleftir.</w:t>
      </w:r>
    </w:p>
    <w:p w:rsidR="00EE27C8" w:rsidRDefault="00A61C5F">
      <w:pPr>
        <w:pBdr>
          <w:top w:val="nil"/>
          <w:left w:val="nil"/>
          <w:bottom w:val="nil"/>
          <w:right w:val="nil"/>
          <w:between w:val="nil"/>
        </w:pBdr>
        <w:tabs>
          <w:tab w:val="left" w:pos="284"/>
          <w:tab w:val="left" w:pos="8789"/>
        </w:tabs>
        <w:spacing w:after="120"/>
        <w:rPr>
          <w:rFonts w:ascii="Tahoma" w:eastAsia="Tahoma" w:hAnsi="Tahoma" w:cs="Tahoma"/>
          <w:color w:val="000000"/>
          <w:sz w:val="20"/>
          <w:szCs w:val="20"/>
        </w:rPr>
      </w:pPr>
      <w:r>
        <w:rPr>
          <w:rFonts w:ascii="Tahoma" w:eastAsia="Tahoma" w:hAnsi="Tahoma" w:cs="Tahoma"/>
          <w:color w:val="000000"/>
          <w:sz w:val="20"/>
          <w:szCs w:val="20"/>
        </w:rPr>
        <w:t>Müteahhit, aynı zamanda inşaatta kullanılan malzeme bedellerini de zamanında vermiş olacaktır.</w:t>
      </w:r>
    </w:p>
    <w:p w:rsidR="00EE27C8" w:rsidRDefault="00EE27C8">
      <w:pPr>
        <w:pBdr>
          <w:top w:val="nil"/>
          <w:left w:val="nil"/>
          <w:bottom w:val="nil"/>
          <w:right w:val="nil"/>
          <w:between w:val="nil"/>
        </w:pBdr>
        <w:tabs>
          <w:tab w:val="left" w:pos="284"/>
          <w:tab w:val="left" w:pos="8789"/>
        </w:tabs>
        <w:spacing w:after="120"/>
        <w:rPr>
          <w:rFonts w:ascii="Tahoma" w:eastAsia="Tahoma" w:hAnsi="Tahoma" w:cs="Tahoma"/>
          <w:color w:val="000000"/>
          <w:sz w:val="20"/>
          <w:szCs w:val="20"/>
        </w:rPr>
      </w:pPr>
    </w:p>
    <w:p w:rsidR="00EE27C8" w:rsidRDefault="00A61C5F">
      <w:pPr>
        <w:numPr>
          <w:ilvl w:val="1"/>
          <w:numId w:val="2"/>
        </w:numPr>
        <w:pBdr>
          <w:top w:val="nil"/>
          <w:left w:val="nil"/>
          <w:bottom w:val="nil"/>
          <w:right w:val="nil"/>
          <w:between w:val="nil"/>
        </w:pBdr>
        <w:tabs>
          <w:tab w:val="left" w:pos="284"/>
          <w:tab w:val="left" w:pos="567"/>
          <w:tab w:val="left" w:pos="8789"/>
        </w:tabs>
        <w:spacing w:after="120"/>
        <w:ind w:left="0" w:firstLine="0"/>
        <w:jc w:val="both"/>
        <w:rPr>
          <w:color w:val="000000"/>
          <w:sz w:val="20"/>
          <w:szCs w:val="20"/>
        </w:rPr>
      </w:pPr>
      <w:r>
        <w:rPr>
          <w:rFonts w:ascii="Tahoma" w:eastAsia="Tahoma" w:hAnsi="Tahoma" w:cs="Tahoma"/>
          <w:b/>
          <w:color w:val="000000"/>
          <w:sz w:val="20"/>
          <w:szCs w:val="20"/>
        </w:rPr>
        <w:t>İşçi ve Personelin Kazaya Uğraması</w:t>
      </w:r>
    </w:p>
    <w:p w:rsidR="00EE27C8" w:rsidRDefault="00A61C5F">
      <w:pPr>
        <w:spacing w:after="60"/>
        <w:jc w:val="both"/>
        <w:rPr>
          <w:rFonts w:ascii="Tahoma" w:eastAsia="Tahoma" w:hAnsi="Tahoma" w:cs="Tahoma"/>
          <w:sz w:val="20"/>
          <w:szCs w:val="20"/>
        </w:rPr>
      </w:pPr>
      <w:r>
        <w:rPr>
          <w:rFonts w:ascii="Tahoma" w:eastAsia="Tahoma" w:hAnsi="Tahoma" w:cs="Tahoma"/>
          <w:sz w:val="20"/>
          <w:szCs w:val="20"/>
        </w:rPr>
        <w:t xml:space="preserve">Müteahhit </w:t>
      </w:r>
      <w:r>
        <w:rPr>
          <w:rFonts w:ascii="Tahoma" w:eastAsia="Tahoma" w:hAnsi="Tahoma" w:cs="Tahoma"/>
          <w:color w:val="FF0000"/>
          <w:sz w:val="20"/>
          <w:szCs w:val="20"/>
        </w:rPr>
        <w:t>“Yapı İşlerinde İşçi Sağlığı ve İş Güvenliği Tüzüğü”</w:t>
      </w:r>
      <w:r>
        <w:rPr>
          <w:rFonts w:ascii="Tahoma" w:eastAsia="Tahoma" w:hAnsi="Tahoma" w:cs="Tahoma"/>
          <w:sz w:val="20"/>
          <w:szCs w:val="20"/>
        </w:rPr>
        <w:t xml:space="preserve"> ve Sözleşme eki </w:t>
      </w:r>
      <w:r>
        <w:rPr>
          <w:rFonts w:ascii="Tahoma" w:eastAsia="Tahoma" w:hAnsi="Tahoma" w:cs="Tahoma"/>
          <w:color w:val="FF0000"/>
          <w:sz w:val="20"/>
          <w:szCs w:val="20"/>
        </w:rPr>
        <w:t>Teknik Emniyet Şartnamesi</w:t>
      </w:r>
      <w:r>
        <w:rPr>
          <w:rFonts w:ascii="Tahoma" w:eastAsia="Tahoma" w:hAnsi="Tahoma" w:cs="Tahoma"/>
          <w:sz w:val="20"/>
          <w:szCs w:val="20"/>
        </w:rPr>
        <w:t xml:space="preserve"> hükümlerini yerine getirmekle yükümlüdür.</w:t>
      </w:r>
    </w:p>
    <w:p w:rsidR="00EE27C8" w:rsidRDefault="00A61C5F">
      <w:pPr>
        <w:spacing w:after="60"/>
        <w:jc w:val="both"/>
        <w:rPr>
          <w:rFonts w:ascii="Tahoma" w:eastAsia="Tahoma" w:hAnsi="Tahoma" w:cs="Tahoma"/>
          <w:sz w:val="20"/>
          <w:szCs w:val="20"/>
        </w:rPr>
      </w:pPr>
      <w:r>
        <w:rPr>
          <w:rFonts w:ascii="Tahoma" w:eastAsia="Tahoma" w:hAnsi="Tahoma" w:cs="Tahoma"/>
          <w:sz w:val="20"/>
          <w:szCs w:val="20"/>
        </w:rPr>
        <w:t xml:space="preserve">Müteahhit işyerinde işçilerin hayatının tehlikeye düşmemesi için gerekli bütün emniyet tedbirlerini kendisi alacaktır. İş başında veya iş yüzünden ölen veya kazaya uğrayarak yaralanan personele yapılacak tedavi vs. masraflar, sigorta </w:t>
      </w:r>
      <w:r>
        <w:rPr>
          <w:rFonts w:ascii="Tahoma" w:eastAsia="Tahoma" w:hAnsi="Tahoma" w:cs="Tahoma"/>
          <w:sz w:val="20"/>
          <w:szCs w:val="20"/>
        </w:rPr>
        <w:lastRenderedPageBreak/>
        <w:t>primleri gibi mali ve hukuki sorumluluk tamamen müteahhite aittir.  veya Kontrolün bu konuda hiçbir sorumluluğu bulunmayacaktır.</w:t>
      </w:r>
    </w:p>
    <w:p w:rsidR="00EE27C8" w:rsidRDefault="00A61C5F">
      <w:pPr>
        <w:jc w:val="both"/>
        <w:rPr>
          <w:rFonts w:ascii="Tahoma" w:eastAsia="Tahoma" w:hAnsi="Tahoma" w:cs="Tahoma"/>
          <w:sz w:val="20"/>
          <w:szCs w:val="20"/>
        </w:rPr>
      </w:pPr>
      <w:r>
        <w:rPr>
          <w:rFonts w:ascii="Tahoma" w:eastAsia="Tahoma" w:hAnsi="Tahoma" w:cs="Tahoma"/>
          <w:sz w:val="20"/>
          <w:szCs w:val="20"/>
        </w:rPr>
        <w:t>Yapı sırasında çıkabilecek kazalardan ve bu kazaların sebep olacağı zararlardan doğrudan doğruya Müteahhit sorumlu olacaktır. Bu gibi kazaları Müteahhit derhal Kontrole ve kanunun emrettiği süre içinde ilgili makamlara bildirmek mecburiyetindedir</w:t>
      </w:r>
    </w:p>
    <w:p w:rsidR="00EE27C8" w:rsidRDefault="00EE27C8">
      <w:pPr>
        <w:pBdr>
          <w:top w:val="nil"/>
          <w:left w:val="nil"/>
          <w:bottom w:val="nil"/>
          <w:right w:val="nil"/>
          <w:between w:val="nil"/>
        </w:pBdr>
        <w:tabs>
          <w:tab w:val="left" w:pos="284"/>
          <w:tab w:val="left" w:pos="8789"/>
        </w:tabs>
        <w:spacing w:after="120"/>
        <w:rPr>
          <w:rFonts w:ascii="Tahoma" w:eastAsia="Tahoma" w:hAnsi="Tahoma" w:cs="Tahoma"/>
          <w:color w:val="000000"/>
          <w:sz w:val="20"/>
          <w:szCs w:val="20"/>
        </w:rPr>
      </w:pPr>
    </w:p>
    <w:p w:rsidR="00EE27C8" w:rsidRDefault="00A61C5F">
      <w:pPr>
        <w:numPr>
          <w:ilvl w:val="1"/>
          <w:numId w:val="2"/>
        </w:numPr>
        <w:pBdr>
          <w:top w:val="nil"/>
          <w:left w:val="nil"/>
          <w:bottom w:val="nil"/>
          <w:right w:val="nil"/>
          <w:between w:val="nil"/>
        </w:pBdr>
        <w:tabs>
          <w:tab w:val="left" w:pos="284"/>
          <w:tab w:val="left" w:pos="567"/>
          <w:tab w:val="left" w:pos="8789"/>
        </w:tabs>
        <w:spacing w:after="120"/>
        <w:ind w:left="0" w:firstLine="0"/>
        <w:jc w:val="both"/>
        <w:rPr>
          <w:color w:val="000000"/>
          <w:sz w:val="20"/>
          <w:szCs w:val="20"/>
        </w:rPr>
      </w:pPr>
      <w:r>
        <w:rPr>
          <w:rFonts w:ascii="Tahoma" w:eastAsia="Tahoma" w:hAnsi="Tahoma" w:cs="Tahoma"/>
          <w:b/>
          <w:color w:val="000000"/>
          <w:sz w:val="20"/>
          <w:szCs w:val="20"/>
        </w:rPr>
        <w:t xml:space="preserve">İşçilerin ve Teknik Personelin Değiştirilmesi </w:t>
      </w:r>
    </w:p>
    <w:p w:rsidR="00EE27C8" w:rsidRDefault="00A61C5F">
      <w:pPr>
        <w:keepNext/>
        <w:pBdr>
          <w:top w:val="nil"/>
          <w:left w:val="nil"/>
          <w:bottom w:val="nil"/>
          <w:right w:val="nil"/>
          <w:between w:val="nil"/>
        </w:pBdr>
        <w:tabs>
          <w:tab w:val="left" w:pos="284"/>
          <w:tab w:val="left" w:pos="567"/>
          <w:tab w:val="left" w:pos="8789"/>
        </w:tabs>
        <w:spacing w:before="240" w:after="120"/>
        <w:rPr>
          <w:rFonts w:ascii="Tahoma" w:eastAsia="Tahoma" w:hAnsi="Tahoma" w:cs="Tahoma"/>
          <w:color w:val="000000"/>
          <w:sz w:val="20"/>
          <w:szCs w:val="20"/>
        </w:rPr>
      </w:pPr>
      <w:r>
        <w:rPr>
          <w:rFonts w:ascii="Tahoma" w:eastAsia="Tahoma" w:hAnsi="Tahoma" w:cs="Tahoma"/>
          <w:color w:val="000000"/>
          <w:sz w:val="20"/>
          <w:szCs w:val="20"/>
        </w:rPr>
        <w:t>Müteahhit, İş Sahibi ve Kontrol tarafından değiştirilmesi istenen teknik personeli ve işçileri, yapılacak tebligata itiraz etmeden derhal değiştirecektir.</w:t>
      </w:r>
    </w:p>
    <w:p w:rsidR="00EE27C8" w:rsidRDefault="00A61C5F">
      <w:pPr>
        <w:keepNext/>
        <w:pBdr>
          <w:top w:val="nil"/>
          <w:left w:val="nil"/>
          <w:bottom w:val="nil"/>
          <w:right w:val="nil"/>
          <w:between w:val="nil"/>
        </w:pBdr>
        <w:tabs>
          <w:tab w:val="left" w:pos="284"/>
          <w:tab w:val="left" w:pos="567"/>
          <w:tab w:val="left" w:pos="8789"/>
        </w:tabs>
        <w:spacing w:before="240" w:after="120"/>
        <w:rPr>
          <w:rFonts w:ascii="Tahoma" w:eastAsia="Tahoma" w:hAnsi="Tahoma" w:cs="Tahoma"/>
          <w:b/>
          <w:color w:val="000000"/>
          <w:sz w:val="20"/>
          <w:szCs w:val="20"/>
        </w:rPr>
      </w:pPr>
      <w:r>
        <w:rPr>
          <w:rFonts w:ascii="Tahoma" w:eastAsia="Tahoma" w:hAnsi="Tahoma" w:cs="Tahoma"/>
          <w:b/>
          <w:color w:val="000000"/>
          <w:sz w:val="20"/>
          <w:szCs w:val="20"/>
        </w:rPr>
        <w:t>Madde 15 – İdari Mercilere Yapılacak Müracaat</w:t>
      </w:r>
    </w:p>
    <w:p w:rsidR="00EE27C8" w:rsidRDefault="00A61C5F">
      <w:pPr>
        <w:jc w:val="both"/>
        <w:rPr>
          <w:sz w:val="20"/>
          <w:szCs w:val="20"/>
        </w:rPr>
      </w:pPr>
      <w:r>
        <w:rPr>
          <w:rFonts w:ascii="Tahoma" w:eastAsia="Tahoma" w:hAnsi="Tahoma" w:cs="Tahoma"/>
          <w:sz w:val="20"/>
          <w:szCs w:val="20"/>
        </w:rPr>
        <w:t>Müteahhit, işe başlarken ve Sözleşmenin ifası boyunca idari mercilere gereken müracaatlarını vaktinde yapacak, kanuni defterlerini tutacaktır. Müteahhit, bu işlerin kusursuz ve noksansız olarak yapılmasından sorumlu olacaktır. Bu mercilere yazılı müracaatlarının birer nüshasını bilgi için İş Sahibi’ ne verecektir.</w:t>
      </w:r>
    </w:p>
    <w:p w:rsidR="00EE27C8" w:rsidRDefault="00EE27C8">
      <w:pPr>
        <w:jc w:val="both"/>
        <w:rPr>
          <w:sz w:val="20"/>
          <w:szCs w:val="20"/>
        </w:rPr>
      </w:pPr>
    </w:p>
    <w:p w:rsidR="00EE27C8" w:rsidRDefault="00A61C5F">
      <w:pPr>
        <w:keepNext/>
        <w:pBdr>
          <w:top w:val="nil"/>
          <w:left w:val="nil"/>
          <w:bottom w:val="nil"/>
          <w:right w:val="nil"/>
          <w:between w:val="nil"/>
        </w:pBdr>
        <w:tabs>
          <w:tab w:val="left" w:pos="284"/>
          <w:tab w:val="left" w:pos="567"/>
          <w:tab w:val="left" w:pos="8789"/>
        </w:tabs>
        <w:spacing w:before="240" w:after="120"/>
        <w:rPr>
          <w:rFonts w:ascii="Tahoma" w:eastAsia="Tahoma" w:hAnsi="Tahoma" w:cs="Tahoma"/>
          <w:b/>
          <w:color w:val="000000"/>
          <w:sz w:val="20"/>
          <w:szCs w:val="20"/>
        </w:rPr>
      </w:pPr>
      <w:r>
        <w:rPr>
          <w:rFonts w:ascii="Tahoma" w:eastAsia="Tahoma" w:hAnsi="Tahoma" w:cs="Tahoma"/>
          <w:b/>
          <w:color w:val="000000"/>
          <w:sz w:val="20"/>
          <w:szCs w:val="20"/>
        </w:rPr>
        <w:t>Madde 16 - İşin ve iş yerinin korunması ve sigortalanması</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16.1. Kanuni Sigorta</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sz w:val="20"/>
          <w:szCs w:val="20"/>
        </w:rPr>
        <w:t>MÜTEAHHİT FİRMA, bu sözleşme kapsamındaki bütün personeli için Sosyal Sigortalar Kurumuna kanunun mecbur tuttuğu alt numrasını alacak sigortayı yaptıracak ve primini ödeyecektir. Bu mevzuatlarla ilgili bütün sorumluluk Müteahhit’ e aittir.</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16.2. Corection All Risk (CAR) Sigortası</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sz w:val="20"/>
          <w:szCs w:val="20"/>
        </w:rPr>
        <w:t>Sözleşme bedelinin değeri üzerinden, iş başlangıcından , kesin kabulüne kadar  bu iş ile ilgili All Risk Sigortası yaptırılacaktır. Bu sigorta MÜTEAHHİT FİRMA tarafından yaptırılacak ve tanzim ettirilen poliçenin bir nüshası İş Sahibi `ne tanzim tarihinden itibaren ,7 gün içinde ibraz edilecektir.</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16.3. İşveren Mali Mesuliyet Sigortası </w:t>
      </w:r>
    </w:p>
    <w:p w:rsidR="00EE27C8" w:rsidRDefault="00A61C5F">
      <w:pPr>
        <w:pBdr>
          <w:top w:val="nil"/>
          <w:left w:val="nil"/>
          <w:bottom w:val="nil"/>
          <w:right w:val="nil"/>
          <w:between w:val="nil"/>
        </w:pBdr>
        <w:tabs>
          <w:tab w:val="left" w:pos="426"/>
        </w:tabs>
        <w:spacing w:after="60"/>
        <w:jc w:val="both"/>
        <w:rPr>
          <w:rFonts w:ascii="Tahoma" w:eastAsia="Tahoma" w:hAnsi="Tahoma" w:cs="Tahoma"/>
          <w:color w:val="000000"/>
          <w:sz w:val="20"/>
          <w:szCs w:val="20"/>
        </w:rPr>
      </w:pPr>
      <w:r>
        <w:rPr>
          <w:rFonts w:ascii="Tahoma" w:eastAsia="Tahoma" w:hAnsi="Tahoma" w:cs="Tahoma"/>
          <w:color w:val="000000"/>
          <w:sz w:val="20"/>
          <w:szCs w:val="20"/>
        </w:rPr>
        <w:t>MÜTEAHHİT FİRMA ,bu sözleşme kapsamında  çalıştırdığı personelini  ve taşeron işçilerini ; işin ifası esnasında uğrayacakları kazaları kapsayacak şekilde , Sözleşme bedeline göre Mali Mesuliyet  Sigortası yaptıracaktır. Bu Poliçe; işçilerin rücu’unu, S.S.K. rücu’unu ve maddi manevi tazminatları kapsayacaktır.</w:t>
      </w:r>
    </w:p>
    <w:p w:rsidR="00EE27C8" w:rsidRDefault="00A61C5F">
      <w:pPr>
        <w:pBdr>
          <w:top w:val="nil"/>
          <w:left w:val="nil"/>
          <w:bottom w:val="nil"/>
          <w:right w:val="nil"/>
          <w:between w:val="nil"/>
        </w:pBdr>
        <w:tabs>
          <w:tab w:val="left" w:pos="426"/>
        </w:tabs>
        <w:spacing w:after="60"/>
        <w:jc w:val="both"/>
        <w:rPr>
          <w:rFonts w:ascii="Tahoma" w:eastAsia="Tahoma" w:hAnsi="Tahoma" w:cs="Tahoma"/>
          <w:color w:val="000000"/>
          <w:sz w:val="20"/>
          <w:szCs w:val="20"/>
        </w:rPr>
      </w:pPr>
      <w:r>
        <w:rPr>
          <w:rFonts w:ascii="Tahoma" w:eastAsia="Tahoma" w:hAnsi="Tahoma" w:cs="Tahoma"/>
          <w:color w:val="000000"/>
          <w:sz w:val="20"/>
          <w:szCs w:val="20"/>
        </w:rPr>
        <w:t xml:space="preserve">MÜTEAHHİT FİRMA , tali müteahhitler ve taşeronlar bu poliçeye müşterek sigortalı olacaktır. MÜTEAHHİT FİRMA, tali müteahhitler veya taşeronlar çalıştırdıkları kişileri S.S.K.’na kaydettirmez iseler, bu sigorta kendileri bakımında geçerli olmayacaktır. </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sz w:val="20"/>
          <w:szCs w:val="20"/>
        </w:rPr>
        <w:t>Poliçenin süresi iş bitim süresi ile eşit olacaktır.</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sz w:val="20"/>
          <w:szCs w:val="20"/>
        </w:rPr>
        <w:t>Sigorta meblağları şahıs başına bedeni $ 50.000 ABD doları, kaza başına bedeni $ 50.000 ABD doları olacaktır. Bu sigorta, MÜTEAHHİT FİRMA tarafından yaptırılacak ve tanzim ettirilen poliçenin bir nüshası İşSahibi`ne tanzim tarihinden itibaren ,7 gün içinde  ibraz edilecektir.</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16.4. Üçüncü Şahıs Mali Mesuliyet (TPL) Sigortası </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sz w:val="20"/>
          <w:szCs w:val="20"/>
        </w:rPr>
        <w:t>Sözleşme bedeli üzerinden CAR sigortası koşullarında, üçüncü şahısların tazminat taleplerine karşı güvence olması amacı ile yaptırılacaktır. Bu sigorta MÜTEAHHİT FİRMA tarafından yaptırılacak ve tanzim ettirilen poliçenin bir nüshası İşSahibi`ne tanzim tarihinden itibaren ,7 gün içinde ibraz edilecektir. Poliçenin süresi, işin bitim süresi ile eşit olacaktır.</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sz w:val="20"/>
          <w:szCs w:val="20"/>
        </w:rPr>
        <w:t>Sigorta meblağları şahıs, bedeni kaza, maddi kaza başına ayrım yapılmaksızın, her bir mesuliyet hasarında azami limit  $ 60.000 ABD doları olacaktır.</w:t>
      </w:r>
    </w:p>
    <w:p w:rsidR="00EE27C8" w:rsidRDefault="00EE27C8">
      <w:pPr>
        <w:tabs>
          <w:tab w:val="left" w:pos="284"/>
          <w:tab w:val="left" w:pos="567"/>
          <w:tab w:val="left" w:pos="8789"/>
        </w:tabs>
        <w:spacing w:after="120"/>
        <w:jc w:val="both"/>
        <w:rPr>
          <w:rFonts w:ascii="Tahoma" w:eastAsia="Tahoma" w:hAnsi="Tahoma" w:cs="Tahoma"/>
          <w:sz w:val="20"/>
          <w:szCs w:val="20"/>
        </w:rPr>
      </w:pP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Madde 17 - Süre uzatımı verilebilecek haller ve şartları</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 xml:space="preserve">17.1.1. </w:t>
      </w:r>
      <w:r>
        <w:rPr>
          <w:rFonts w:ascii="Tahoma" w:eastAsia="Tahoma" w:hAnsi="Tahoma" w:cs="Tahoma"/>
          <w:sz w:val="20"/>
          <w:szCs w:val="20"/>
        </w:rPr>
        <w:t xml:space="preserve">Sözleşme süresinin uzatılmasını gerektiren mücbir sebepler aşağıda belirtilmiştir. Bu mücbir sebeplerle sürenin uzatılabilmesi için Müteahhide atfı mümkün bir kusurun bulunmaması ve mücbir sebebin iş üzerinde gecikmeye müessir olması ve mahiyetine göre bu sebepleri Müteahhidin ortadan kaldırmaya gücü yetmemiş bulunması icap ettiği </w:t>
      </w:r>
      <w:r>
        <w:rPr>
          <w:rFonts w:ascii="Tahoma" w:eastAsia="Tahoma" w:hAnsi="Tahoma" w:cs="Tahoma"/>
          <w:sz w:val="20"/>
          <w:szCs w:val="20"/>
        </w:rPr>
        <w:lastRenderedPageBreak/>
        <w:t>gibi, İş Sahibi’ nin sebep olduğu haller dışında, mücbir sebebin vukuundan itibaren 7 gün içinde, Müteahhidin İş Sahibi’ ne yazılı olarak haber vermek suretiyle yetkili makamlar tarafından usulüne göre tanzim edilmiş belgelerle mücbir sebebin varlığını ispat etmesi lazımdır.</w:t>
      </w:r>
    </w:p>
    <w:p w:rsidR="00EE27C8" w:rsidRDefault="00A61C5F">
      <w:pPr>
        <w:spacing w:after="120"/>
        <w:jc w:val="both"/>
        <w:rPr>
          <w:rFonts w:ascii="Tahoma" w:eastAsia="Tahoma" w:hAnsi="Tahoma" w:cs="Tahoma"/>
          <w:sz w:val="20"/>
          <w:szCs w:val="20"/>
        </w:rPr>
      </w:pPr>
      <w:r>
        <w:rPr>
          <w:rFonts w:ascii="Tahoma" w:eastAsia="Tahoma" w:hAnsi="Tahoma" w:cs="Tahoma"/>
          <w:b/>
          <w:sz w:val="20"/>
          <w:szCs w:val="20"/>
        </w:rPr>
        <w:t xml:space="preserve">17.1.2. </w:t>
      </w:r>
      <w:r>
        <w:rPr>
          <w:rFonts w:ascii="Tahoma" w:eastAsia="Tahoma" w:hAnsi="Tahoma" w:cs="Tahoma"/>
          <w:sz w:val="20"/>
          <w:szCs w:val="20"/>
        </w:rPr>
        <w:t>Müteahhit işin süresinin uzatılmasını sebep göstererek zarar, ziyan, tazminat, fiyat farkı vs. talep edemez.</w:t>
      </w:r>
    </w:p>
    <w:p w:rsidR="00EE27C8" w:rsidRDefault="00A61C5F">
      <w:pPr>
        <w:tabs>
          <w:tab w:val="left" w:pos="709"/>
        </w:tabs>
        <w:jc w:val="both"/>
        <w:rPr>
          <w:rFonts w:ascii="Tahoma" w:eastAsia="Tahoma" w:hAnsi="Tahoma" w:cs="Tahoma"/>
          <w:sz w:val="20"/>
          <w:szCs w:val="20"/>
        </w:rPr>
      </w:pPr>
      <w:r>
        <w:rPr>
          <w:rFonts w:ascii="Tahoma" w:eastAsia="Tahoma" w:hAnsi="Tahoma" w:cs="Tahoma"/>
          <w:b/>
          <w:sz w:val="20"/>
          <w:szCs w:val="20"/>
        </w:rPr>
        <w:t>17.1.3. Sosyal sebepler dolayısıyla vaki haller;</w:t>
      </w:r>
    </w:p>
    <w:p w:rsidR="00EE27C8" w:rsidRDefault="00A61C5F">
      <w:pPr>
        <w:tabs>
          <w:tab w:val="left" w:pos="709"/>
        </w:tabs>
        <w:spacing w:after="120"/>
        <w:ind w:left="709" w:hanging="284"/>
        <w:jc w:val="both"/>
        <w:rPr>
          <w:rFonts w:ascii="Tahoma" w:eastAsia="Tahoma" w:hAnsi="Tahoma" w:cs="Tahoma"/>
          <w:sz w:val="20"/>
          <w:szCs w:val="20"/>
        </w:rPr>
      </w:pPr>
      <w:r>
        <w:rPr>
          <w:rFonts w:ascii="Tahoma" w:eastAsia="Tahoma" w:hAnsi="Tahoma" w:cs="Tahoma"/>
          <w:sz w:val="20"/>
          <w:szCs w:val="20"/>
        </w:rPr>
        <w:t xml:space="preserve">a) </w:t>
      </w:r>
      <w:r>
        <w:rPr>
          <w:rFonts w:ascii="Tahoma" w:eastAsia="Tahoma" w:hAnsi="Tahoma" w:cs="Tahoma"/>
          <w:sz w:val="20"/>
          <w:szCs w:val="20"/>
        </w:rPr>
        <w:tab/>
        <w:t>Olağanüstü tabiat hadiselerinden ve bunların sonucu doğabilecek hasar neticesinde işte bir gerileme ve gecikme olması,</w:t>
      </w:r>
    </w:p>
    <w:p w:rsidR="00EE27C8" w:rsidRDefault="00A61C5F">
      <w:pPr>
        <w:tabs>
          <w:tab w:val="left" w:pos="709"/>
          <w:tab w:val="left" w:pos="993"/>
        </w:tabs>
        <w:spacing w:after="120"/>
        <w:ind w:firstLine="426"/>
        <w:jc w:val="both"/>
        <w:rPr>
          <w:rFonts w:ascii="Tahoma" w:eastAsia="Tahoma" w:hAnsi="Tahoma" w:cs="Tahoma"/>
          <w:sz w:val="20"/>
          <w:szCs w:val="20"/>
        </w:rPr>
      </w:pPr>
      <w:r>
        <w:rPr>
          <w:rFonts w:ascii="Tahoma" w:eastAsia="Tahoma" w:hAnsi="Tahoma" w:cs="Tahoma"/>
          <w:sz w:val="20"/>
          <w:szCs w:val="20"/>
        </w:rPr>
        <w:t>b)</w:t>
      </w:r>
      <w:r>
        <w:rPr>
          <w:rFonts w:ascii="Tahoma" w:eastAsia="Tahoma" w:hAnsi="Tahoma" w:cs="Tahoma"/>
          <w:sz w:val="20"/>
          <w:szCs w:val="20"/>
        </w:rPr>
        <w:tab/>
        <w:t>İş yerinde kanuni genel grev uygulanmış olması;</w:t>
      </w:r>
    </w:p>
    <w:p w:rsidR="00EE27C8" w:rsidRDefault="00A61C5F">
      <w:pPr>
        <w:tabs>
          <w:tab w:val="left" w:pos="709"/>
          <w:tab w:val="left" w:pos="993"/>
        </w:tabs>
        <w:spacing w:after="120"/>
        <w:ind w:firstLine="426"/>
        <w:jc w:val="both"/>
        <w:rPr>
          <w:rFonts w:ascii="Tahoma" w:eastAsia="Tahoma" w:hAnsi="Tahoma" w:cs="Tahoma"/>
          <w:sz w:val="20"/>
          <w:szCs w:val="20"/>
        </w:rPr>
      </w:pPr>
      <w:r>
        <w:rPr>
          <w:rFonts w:ascii="Tahoma" w:eastAsia="Tahoma" w:hAnsi="Tahoma" w:cs="Tahoma"/>
          <w:sz w:val="20"/>
          <w:szCs w:val="20"/>
        </w:rPr>
        <w:t xml:space="preserve">c) </w:t>
      </w:r>
      <w:r>
        <w:rPr>
          <w:rFonts w:ascii="Tahoma" w:eastAsia="Tahoma" w:hAnsi="Tahoma" w:cs="Tahoma"/>
          <w:sz w:val="20"/>
          <w:szCs w:val="20"/>
        </w:rPr>
        <w:tab/>
        <w:t>İşin devamına engel olacak şekilde bir bulaşıcı hastalığın yayılması;</w:t>
      </w:r>
    </w:p>
    <w:p w:rsidR="00EE27C8" w:rsidRDefault="00A61C5F">
      <w:pPr>
        <w:tabs>
          <w:tab w:val="left" w:pos="709"/>
          <w:tab w:val="left" w:pos="993"/>
        </w:tabs>
        <w:spacing w:after="120"/>
        <w:ind w:firstLine="426"/>
        <w:jc w:val="both"/>
        <w:rPr>
          <w:rFonts w:ascii="Tahoma" w:eastAsia="Tahoma" w:hAnsi="Tahoma" w:cs="Tahoma"/>
          <w:sz w:val="20"/>
          <w:szCs w:val="20"/>
        </w:rPr>
      </w:pPr>
      <w:r>
        <w:rPr>
          <w:rFonts w:ascii="Tahoma" w:eastAsia="Tahoma" w:hAnsi="Tahoma" w:cs="Tahoma"/>
          <w:sz w:val="20"/>
          <w:szCs w:val="20"/>
        </w:rPr>
        <w:t>d)</w:t>
      </w:r>
      <w:r>
        <w:rPr>
          <w:rFonts w:ascii="Tahoma" w:eastAsia="Tahoma" w:hAnsi="Tahoma" w:cs="Tahoma"/>
          <w:sz w:val="20"/>
          <w:szCs w:val="20"/>
        </w:rPr>
        <w:tab/>
        <w:t>Kısmi veya genel seferberlik ilan edilmesi;</w:t>
      </w:r>
    </w:p>
    <w:p w:rsidR="00EE27C8" w:rsidRDefault="00A61C5F">
      <w:pPr>
        <w:tabs>
          <w:tab w:val="left" w:pos="709"/>
          <w:tab w:val="left" w:pos="993"/>
        </w:tabs>
        <w:spacing w:after="120"/>
        <w:ind w:firstLine="426"/>
        <w:jc w:val="both"/>
        <w:rPr>
          <w:rFonts w:ascii="Tahoma" w:eastAsia="Tahoma" w:hAnsi="Tahoma" w:cs="Tahoma"/>
          <w:sz w:val="20"/>
          <w:szCs w:val="20"/>
        </w:rPr>
      </w:pPr>
      <w:r>
        <w:rPr>
          <w:rFonts w:ascii="Tahoma" w:eastAsia="Tahoma" w:hAnsi="Tahoma" w:cs="Tahoma"/>
          <w:sz w:val="20"/>
          <w:szCs w:val="20"/>
        </w:rPr>
        <w:t xml:space="preserve">e) Proses montajı esnasında çalışılamayan mahallerdeki imalatlar için imzalı tutanak ile tespit edilen günler olması durumunda, </w:t>
      </w:r>
    </w:p>
    <w:p w:rsidR="00EE27C8" w:rsidRDefault="00A61C5F">
      <w:pPr>
        <w:spacing w:after="120"/>
        <w:jc w:val="both"/>
        <w:rPr>
          <w:rFonts w:ascii="Tahoma" w:eastAsia="Tahoma" w:hAnsi="Tahoma" w:cs="Tahoma"/>
          <w:color w:val="FF0000"/>
          <w:sz w:val="20"/>
          <w:szCs w:val="20"/>
        </w:rPr>
      </w:pPr>
      <w:r>
        <w:rPr>
          <w:rFonts w:ascii="Tahoma" w:eastAsia="Tahoma" w:hAnsi="Tahoma" w:cs="Tahoma"/>
          <w:b/>
          <w:color w:val="FF0000"/>
          <w:sz w:val="20"/>
          <w:szCs w:val="20"/>
        </w:rPr>
        <w:t xml:space="preserve">17.1.4. </w:t>
      </w:r>
      <w:r>
        <w:rPr>
          <w:rFonts w:ascii="Tahoma" w:eastAsia="Tahoma" w:hAnsi="Tahoma" w:cs="Tahoma"/>
          <w:color w:val="FF0000"/>
          <w:sz w:val="20"/>
          <w:szCs w:val="20"/>
        </w:rPr>
        <w:t>Olumsuz Hava koşulları sebebi ile yapılacak olan imalatların teknik olarak uygun görülmemesi durumunda, çalışılamayan süreler karşılıklı tutanaklar halinde hazırlanarak imza altına alınacaktır.İş sonunda bu süreler dikkate alınacak ve toplam sure yüklenici firmaya sure uzatımı olarak yansıtılacaktır.</w:t>
      </w:r>
    </w:p>
    <w:p w:rsidR="00EE27C8" w:rsidRDefault="00EE27C8">
      <w:pPr>
        <w:tabs>
          <w:tab w:val="left" w:pos="709"/>
          <w:tab w:val="left" w:pos="993"/>
        </w:tabs>
        <w:spacing w:after="120"/>
        <w:ind w:firstLine="426"/>
        <w:jc w:val="both"/>
        <w:rPr>
          <w:rFonts w:ascii="Tahoma" w:eastAsia="Tahoma" w:hAnsi="Tahoma" w:cs="Tahoma"/>
          <w:sz w:val="20"/>
          <w:szCs w:val="20"/>
        </w:rPr>
      </w:pPr>
    </w:p>
    <w:p w:rsidR="005F27A1" w:rsidRDefault="005F27A1">
      <w:pPr>
        <w:tabs>
          <w:tab w:val="left" w:pos="284"/>
          <w:tab w:val="left" w:pos="567"/>
          <w:tab w:val="left" w:pos="8789"/>
        </w:tabs>
        <w:spacing w:after="120"/>
        <w:jc w:val="both"/>
        <w:rPr>
          <w:rFonts w:ascii="Tahoma" w:eastAsia="Tahoma" w:hAnsi="Tahoma" w:cs="Tahoma"/>
          <w:b/>
          <w:sz w:val="20"/>
          <w:szCs w:val="20"/>
        </w:rPr>
      </w:pPr>
    </w:p>
    <w:p w:rsidR="005F27A1" w:rsidRDefault="005F27A1">
      <w:pPr>
        <w:tabs>
          <w:tab w:val="left" w:pos="284"/>
          <w:tab w:val="left" w:pos="567"/>
          <w:tab w:val="left" w:pos="8789"/>
        </w:tabs>
        <w:spacing w:after="120"/>
        <w:jc w:val="both"/>
        <w:rPr>
          <w:rFonts w:ascii="Tahoma" w:eastAsia="Tahoma" w:hAnsi="Tahoma" w:cs="Tahoma"/>
          <w:b/>
          <w:sz w:val="20"/>
          <w:szCs w:val="20"/>
        </w:rPr>
      </w:pP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17.3. İlave işler</w:t>
      </w:r>
    </w:p>
    <w:p w:rsidR="00EE27C8" w:rsidRDefault="00A61C5F">
      <w:pPr>
        <w:jc w:val="both"/>
        <w:rPr>
          <w:rFonts w:ascii="Tahoma" w:eastAsia="Tahoma" w:hAnsi="Tahoma" w:cs="Tahoma"/>
          <w:sz w:val="20"/>
          <w:szCs w:val="20"/>
        </w:rPr>
      </w:pPr>
      <w:r>
        <w:rPr>
          <w:rFonts w:ascii="Tahoma" w:eastAsia="Tahoma" w:hAnsi="Tahoma" w:cs="Tahoma"/>
          <w:b/>
          <w:sz w:val="20"/>
          <w:szCs w:val="20"/>
        </w:rPr>
        <w:t xml:space="preserve">17.3.1. </w:t>
      </w:r>
      <w:r>
        <w:rPr>
          <w:rFonts w:ascii="Tahoma" w:eastAsia="Tahoma" w:hAnsi="Tahoma" w:cs="Tahoma"/>
          <w:sz w:val="20"/>
          <w:szCs w:val="20"/>
        </w:rPr>
        <w:t>İş sahibi bu sözleşmede ahdedilen işlerin tamamını veya bir kısmını, kısmen veya tamamen yaptırıp yaptırmamakta serbesttir.</w:t>
      </w:r>
    </w:p>
    <w:p w:rsidR="00EE27C8" w:rsidRDefault="00A61C5F">
      <w:pPr>
        <w:jc w:val="both"/>
        <w:rPr>
          <w:rFonts w:ascii="Tahoma" w:eastAsia="Tahoma" w:hAnsi="Tahoma" w:cs="Tahoma"/>
          <w:sz w:val="20"/>
          <w:szCs w:val="20"/>
        </w:rPr>
      </w:pPr>
      <w:r>
        <w:rPr>
          <w:rFonts w:ascii="Tahoma" w:eastAsia="Tahoma" w:hAnsi="Tahoma" w:cs="Tahoma"/>
          <w:b/>
          <w:sz w:val="20"/>
          <w:szCs w:val="20"/>
        </w:rPr>
        <w:t xml:space="preserve">17.3.2. </w:t>
      </w:r>
      <w:r>
        <w:rPr>
          <w:rFonts w:ascii="Tahoma" w:eastAsia="Tahoma" w:hAnsi="Tahoma" w:cs="Tahoma"/>
          <w:sz w:val="20"/>
          <w:szCs w:val="20"/>
        </w:rPr>
        <w:t xml:space="preserve">Taahhüde dâhil işlerde değişiklik zarureti hasıl olduğunda, ihaleden sonra kararlaştırılmış işler çıktığı ve bu yüzden iş bedellerinin toplamında artma veya eksilme hasıl olduğu takdirde Müteahhit, ihale bedeli tutarının </w:t>
      </w:r>
      <w:r>
        <w:rPr>
          <w:rFonts w:ascii="Tahoma" w:eastAsia="Tahoma" w:hAnsi="Tahoma" w:cs="Tahoma"/>
          <w:b/>
          <w:color w:val="FF0000"/>
          <w:sz w:val="20"/>
          <w:szCs w:val="20"/>
        </w:rPr>
        <w:t>% 10</w:t>
      </w:r>
      <w:r>
        <w:rPr>
          <w:rFonts w:ascii="Tahoma" w:eastAsia="Tahoma" w:hAnsi="Tahoma" w:cs="Tahoma"/>
          <w:sz w:val="20"/>
          <w:szCs w:val="20"/>
        </w:rPr>
        <w:t>‘si</w:t>
      </w:r>
      <w:r>
        <w:rPr>
          <w:rFonts w:ascii="Tahoma" w:eastAsia="Tahoma" w:hAnsi="Tahoma" w:cs="Tahoma"/>
          <w:b/>
          <w:sz w:val="20"/>
          <w:szCs w:val="20"/>
        </w:rPr>
        <w:t xml:space="preserve"> </w:t>
      </w:r>
      <w:r>
        <w:rPr>
          <w:rFonts w:ascii="Tahoma" w:eastAsia="Tahoma" w:hAnsi="Tahoma" w:cs="Tahoma"/>
          <w:sz w:val="20"/>
          <w:szCs w:val="20"/>
        </w:rPr>
        <w:t xml:space="preserve">kadar artan veya </w:t>
      </w:r>
      <w:r>
        <w:rPr>
          <w:rFonts w:ascii="Tahoma" w:eastAsia="Tahoma" w:hAnsi="Tahoma" w:cs="Tahoma"/>
          <w:b/>
          <w:color w:val="FF0000"/>
          <w:sz w:val="20"/>
          <w:szCs w:val="20"/>
        </w:rPr>
        <w:t>% 10</w:t>
      </w:r>
      <w:r>
        <w:rPr>
          <w:rFonts w:ascii="Tahoma" w:eastAsia="Tahoma" w:hAnsi="Tahoma" w:cs="Tahoma"/>
          <w:sz w:val="20"/>
          <w:szCs w:val="20"/>
        </w:rPr>
        <w:t xml:space="preserve">’si kadar eksilen işleri bu Sözleşme ve eki olan şartnameler hükümleri dahilinde yapmaya mecburdur. </w:t>
      </w:r>
    </w:p>
    <w:p w:rsidR="00EE27C8" w:rsidRDefault="00A61C5F">
      <w:pPr>
        <w:jc w:val="both"/>
        <w:rPr>
          <w:rFonts w:ascii="Tahoma" w:eastAsia="Tahoma" w:hAnsi="Tahoma" w:cs="Tahoma"/>
          <w:sz w:val="20"/>
          <w:szCs w:val="20"/>
        </w:rPr>
      </w:pPr>
      <w:r>
        <w:rPr>
          <w:rFonts w:ascii="Tahoma" w:eastAsia="Tahoma" w:hAnsi="Tahoma" w:cs="Tahoma"/>
          <w:b/>
          <w:sz w:val="20"/>
          <w:szCs w:val="20"/>
        </w:rPr>
        <w:t xml:space="preserve">17.3.3. </w:t>
      </w:r>
      <w:r>
        <w:rPr>
          <w:rFonts w:ascii="Tahoma" w:eastAsia="Tahoma" w:hAnsi="Tahoma" w:cs="Tahoma"/>
          <w:sz w:val="20"/>
          <w:szCs w:val="20"/>
        </w:rPr>
        <w:t>Bu kapsamda İş Sahibi bazı işleri Müteahhidin yükümlülüğünden çıkararak kendi uhdesine alabilir. Müteahhit bu sebeple işlerin eksilmiş olmasından dolayı İş Sahibi’nden kazanç kaybı adı altında hak ve tazminat talebinde bulunamaz.</w:t>
      </w:r>
    </w:p>
    <w:p w:rsidR="00EE27C8" w:rsidRDefault="00A61C5F">
      <w:pPr>
        <w:jc w:val="both"/>
        <w:rPr>
          <w:rFonts w:ascii="Tahoma" w:eastAsia="Tahoma" w:hAnsi="Tahoma" w:cs="Tahoma"/>
          <w:sz w:val="20"/>
          <w:szCs w:val="20"/>
        </w:rPr>
      </w:pPr>
      <w:r>
        <w:rPr>
          <w:rFonts w:ascii="Tahoma" w:eastAsia="Tahoma" w:hAnsi="Tahoma" w:cs="Tahoma"/>
          <w:b/>
          <w:sz w:val="20"/>
          <w:szCs w:val="20"/>
        </w:rPr>
        <w:t xml:space="preserve">17.3.4. </w:t>
      </w:r>
      <w:r>
        <w:rPr>
          <w:rFonts w:ascii="Tahoma" w:eastAsia="Tahoma" w:hAnsi="Tahoma" w:cs="Tahoma"/>
          <w:sz w:val="20"/>
          <w:szCs w:val="20"/>
        </w:rPr>
        <w:t>Artan işleri de sözleşme birim fiyatlarından yapacağı için de imalat fiyat farkı ve buna bağlı süre uzatımı isteyemez. Artan miktarın yukarıda belirtilen oranı geçmesi halinde bu işlerin yapılmasına müteahhidin mutabakatı şarttır.</w:t>
      </w:r>
    </w:p>
    <w:p w:rsidR="00EE27C8" w:rsidRDefault="00A61C5F">
      <w:pPr>
        <w:keepNext/>
        <w:pBdr>
          <w:top w:val="nil"/>
          <w:left w:val="nil"/>
          <w:bottom w:val="nil"/>
          <w:right w:val="nil"/>
          <w:between w:val="nil"/>
        </w:pBdr>
        <w:tabs>
          <w:tab w:val="left" w:pos="0"/>
          <w:tab w:val="left" w:pos="426"/>
        </w:tabs>
        <w:spacing w:before="160" w:after="60"/>
        <w:jc w:val="both"/>
        <w:rPr>
          <w:rFonts w:ascii="Tahoma" w:eastAsia="Tahoma" w:hAnsi="Tahoma" w:cs="Tahoma"/>
          <w:color w:val="FF0000"/>
          <w:sz w:val="20"/>
          <w:szCs w:val="20"/>
        </w:rPr>
      </w:pPr>
      <w:r>
        <w:rPr>
          <w:rFonts w:ascii="Tahoma" w:eastAsia="Tahoma" w:hAnsi="Tahoma" w:cs="Tahoma"/>
          <w:color w:val="FF0000"/>
          <w:sz w:val="20"/>
          <w:szCs w:val="20"/>
        </w:rPr>
        <w:t xml:space="preserve">Sözleşme ve uygulama aşamasında kullanılmak üzere teklif bedelini oluşturan iş kalemleri ve/veya iş gruplarına ait miktar ve bunlara ait birim fiyatlar ile birim fiyatlardan oluşturulan teklif bedelini gösteren hesap cetvelini teklifi ile birlikte verecek ve ihale uhdesinde kalan yüklenici, sözleşme aşamasındaki fiyatlarına göre yeni oluşacak birim fiyatlarını revize edecektir. </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color w:val="000000"/>
          <w:sz w:val="20"/>
          <w:szCs w:val="20"/>
        </w:rPr>
      </w:pPr>
      <w:r>
        <w:rPr>
          <w:rFonts w:ascii="Tahoma" w:eastAsia="Tahoma" w:hAnsi="Tahoma" w:cs="Tahoma"/>
          <w:color w:val="000000"/>
          <w:sz w:val="20"/>
          <w:szCs w:val="20"/>
        </w:rPr>
        <w:t>İş kalemi miktarının değişmesi ve Sözleşmede bulunmayan işler ile ilgili fiyat tespitinde Özel Şartname hükümleri uygulanır.</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b/>
          <w:color w:val="000000"/>
          <w:sz w:val="20"/>
          <w:szCs w:val="20"/>
        </w:rPr>
      </w:pPr>
      <w:r>
        <w:rPr>
          <w:rFonts w:ascii="Tahoma" w:eastAsia="Tahoma" w:hAnsi="Tahoma" w:cs="Tahoma"/>
          <w:b/>
          <w:color w:val="000000"/>
          <w:sz w:val="20"/>
          <w:szCs w:val="20"/>
        </w:rPr>
        <w:t>Madde 18 - Teslim, muayene ve kabul işlemlerine ilişkin şartlar</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b/>
          <w:color w:val="000000"/>
          <w:sz w:val="20"/>
          <w:szCs w:val="20"/>
        </w:rPr>
      </w:pPr>
      <w:r>
        <w:rPr>
          <w:rFonts w:ascii="Tahoma" w:eastAsia="Tahoma" w:hAnsi="Tahoma" w:cs="Tahoma"/>
          <w:b/>
          <w:color w:val="000000"/>
          <w:sz w:val="20"/>
          <w:szCs w:val="20"/>
        </w:rPr>
        <w:t>18.1. Uygun Vasıfta Olmayan Malzemeler</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color w:val="000000"/>
          <w:sz w:val="20"/>
          <w:szCs w:val="20"/>
        </w:rPr>
      </w:pPr>
      <w:r>
        <w:rPr>
          <w:rFonts w:ascii="Tahoma" w:eastAsia="Tahoma" w:hAnsi="Tahoma" w:cs="Tahoma"/>
          <w:color w:val="000000"/>
          <w:sz w:val="20"/>
          <w:szCs w:val="20"/>
        </w:rPr>
        <w:t>Müteahhit işlerin yapımı sırasında uygulayacağı kalite kontrol prosedürünü yazılı olarak Kontrolün onayına sunacaktır.</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b/>
          <w:color w:val="000000"/>
          <w:sz w:val="20"/>
          <w:szCs w:val="20"/>
        </w:rPr>
      </w:pPr>
      <w:r>
        <w:rPr>
          <w:rFonts w:ascii="Tahoma" w:eastAsia="Tahoma" w:hAnsi="Tahoma" w:cs="Tahoma"/>
          <w:color w:val="000000"/>
          <w:sz w:val="20"/>
          <w:szCs w:val="20"/>
        </w:rPr>
        <w:t>Tüm inşaat işlerinde tüm malzemeler için önceden Konya Şeker San. ve Tic. A.Ş. İnşaat Müdürlüğünün yazılı onayı alınacaktır. Onaysız malzeme siparişi verilmeyecektir. Müteahhit işin bünyesine girecek malzemeler için Sözleşmede aksi belirtilmemişse en az üç değişik firmanın ürünlerini Kontrol’e onay için sunacaktır. Kontrol bu numunelerden birini seçebileceği gibi bunları reddedebilir ve yeni malzeme numunesi sunulmasını isteyebilir. Bu malzemeler için gerekli kalite sertifikası ve gerektiğinde test raporları malzeme onayı sırasında Kontrollüğe verilecektir.</w:t>
      </w:r>
    </w:p>
    <w:p w:rsidR="00EE27C8" w:rsidRDefault="00A61C5F">
      <w:pPr>
        <w:spacing w:after="40"/>
        <w:jc w:val="both"/>
        <w:rPr>
          <w:rFonts w:ascii="Tahoma" w:eastAsia="Tahoma" w:hAnsi="Tahoma" w:cs="Tahoma"/>
          <w:sz w:val="20"/>
          <w:szCs w:val="20"/>
        </w:rPr>
      </w:pPr>
      <w:r>
        <w:rPr>
          <w:rFonts w:ascii="Tahoma" w:eastAsia="Tahoma" w:hAnsi="Tahoma" w:cs="Tahoma"/>
          <w:sz w:val="20"/>
          <w:szCs w:val="20"/>
        </w:rPr>
        <w:t xml:space="preserve">Fenni vasıfları ve belli şartları yeterli olmayan malzeme işyerinde ihzar edilemez. Müteahhit uygun evsafta olmayan malzemeyi üç gün içerisinde değiştirmek ve işyerinden kaldırmakla mükelleftir. Müteahhit üç gün içerisinde bu </w:t>
      </w:r>
      <w:r>
        <w:rPr>
          <w:rFonts w:ascii="Tahoma" w:eastAsia="Tahoma" w:hAnsi="Tahoma" w:cs="Tahoma"/>
          <w:sz w:val="20"/>
          <w:szCs w:val="20"/>
        </w:rPr>
        <w:lastRenderedPageBreak/>
        <w:t>malzemeyi şantiye dışına çıkarmadığı takdirde, Kontrol bu malzemeyi bütün masrafları Müteahhide ait olmak üzere şantiye dışına çıkaracak ve yapılan masraflar Müteahhidin ilk hakedişinden kesilecektir.</w:t>
      </w:r>
    </w:p>
    <w:p w:rsidR="00EE27C8" w:rsidRDefault="00A61C5F">
      <w:pPr>
        <w:spacing w:after="40"/>
        <w:jc w:val="both"/>
        <w:rPr>
          <w:rFonts w:ascii="Tahoma" w:eastAsia="Tahoma" w:hAnsi="Tahoma" w:cs="Tahoma"/>
          <w:sz w:val="20"/>
          <w:szCs w:val="20"/>
        </w:rPr>
      </w:pPr>
      <w:r>
        <w:rPr>
          <w:rFonts w:ascii="Tahoma" w:eastAsia="Tahoma" w:hAnsi="Tahoma" w:cs="Tahoma"/>
          <w:sz w:val="20"/>
          <w:szCs w:val="20"/>
        </w:rPr>
        <w:t>Bu malzemenin hasar ve kaybolmasından dolayı Müteahhit hiç bir hak talep etmemeyi peşinen kabul eder. Bu yüzden olabilecek gecikmeler iş süresinin uzatılmasını gerektirmez.</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color w:val="000000"/>
          <w:sz w:val="20"/>
          <w:szCs w:val="20"/>
        </w:rPr>
      </w:pPr>
      <w:r>
        <w:rPr>
          <w:rFonts w:ascii="Tahoma" w:eastAsia="Tahoma" w:hAnsi="Tahoma" w:cs="Tahoma"/>
          <w:color w:val="000000"/>
          <w:sz w:val="20"/>
          <w:szCs w:val="20"/>
        </w:rPr>
        <w:t>Fenni nitelik ve şartlara haiz olmayan bozuk, çürük, hatalı veya standartlara uygun olmayan malzeme ile yapılan imalatlar Kontrollükçe kabul edilmeyerek düzeltilmesi istenir ve gerekirse durdurulabilir. Uygun olmayan malzeme ile yapılan imalatlar yıkılarak yeniden yapılacak veya yıkılmasına gerek duyulmayan hallerde uygun bir nefaset kesintisi uygulanacaktır. Bu imalatların yıkılarak yeniden yapılması gerektiğinde, Müteahhidin bu hususa uymaması halinde, yıkım işlemi tarafından yaptırılarak masrafları Müteahhidin hakedişinden kesilecektir.</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b/>
          <w:color w:val="000000"/>
          <w:sz w:val="20"/>
          <w:szCs w:val="20"/>
        </w:rPr>
      </w:pPr>
      <w:r>
        <w:rPr>
          <w:rFonts w:ascii="Tahoma" w:eastAsia="Tahoma" w:hAnsi="Tahoma" w:cs="Tahoma"/>
          <w:b/>
          <w:color w:val="000000"/>
          <w:sz w:val="20"/>
          <w:szCs w:val="20"/>
        </w:rPr>
        <w:t xml:space="preserve">18.2. İş Sahasının Temizlenmesi </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color w:val="000000"/>
          <w:sz w:val="20"/>
          <w:szCs w:val="20"/>
        </w:rPr>
      </w:pPr>
      <w:r>
        <w:rPr>
          <w:rFonts w:ascii="Tahoma" w:eastAsia="Tahoma" w:hAnsi="Tahoma" w:cs="Tahoma"/>
          <w:color w:val="000000"/>
          <w:sz w:val="20"/>
          <w:szCs w:val="20"/>
        </w:rPr>
        <w:t>İşin tamamlanmasından sonra ve son hak edişten önce Müteahhit, işyerindeki fazla malzeme ve inşaat kalıntılarını kaldırmak, kurduğu baraka, depo gibi geçici yapıları sökerek işyerini temizlemekle mükelleftir. Bu işler için hiçbir bedel ödenmez. Müteahhide ait olan bu işlerin yapılmaması veya eksik yapılması halinde Geçici Kabul Heyetince takdir edilecek bir bedel son hak edişten kesilir.</w:t>
      </w:r>
    </w:p>
    <w:p w:rsidR="005F27A1" w:rsidRDefault="005F27A1">
      <w:pPr>
        <w:pBdr>
          <w:top w:val="nil"/>
          <w:left w:val="nil"/>
          <w:bottom w:val="nil"/>
          <w:right w:val="nil"/>
          <w:between w:val="nil"/>
        </w:pBdr>
        <w:tabs>
          <w:tab w:val="left" w:pos="284"/>
          <w:tab w:val="left" w:pos="567"/>
          <w:tab w:val="left" w:pos="8789"/>
        </w:tabs>
        <w:spacing w:after="120"/>
        <w:jc w:val="both"/>
        <w:rPr>
          <w:rFonts w:ascii="Tahoma" w:eastAsia="Tahoma" w:hAnsi="Tahoma" w:cs="Tahoma"/>
          <w:b/>
          <w:color w:val="000000"/>
          <w:sz w:val="20"/>
          <w:szCs w:val="20"/>
        </w:rPr>
      </w:pPr>
    </w:p>
    <w:p w:rsidR="005F27A1" w:rsidRDefault="005F27A1">
      <w:pPr>
        <w:pBdr>
          <w:top w:val="nil"/>
          <w:left w:val="nil"/>
          <w:bottom w:val="nil"/>
          <w:right w:val="nil"/>
          <w:between w:val="nil"/>
        </w:pBdr>
        <w:tabs>
          <w:tab w:val="left" w:pos="284"/>
          <w:tab w:val="left" w:pos="567"/>
          <w:tab w:val="left" w:pos="8789"/>
        </w:tabs>
        <w:spacing w:after="120"/>
        <w:jc w:val="both"/>
        <w:rPr>
          <w:rFonts w:ascii="Tahoma" w:eastAsia="Tahoma" w:hAnsi="Tahoma" w:cs="Tahoma"/>
          <w:b/>
          <w:color w:val="000000"/>
          <w:sz w:val="20"/>
          <w:szCs w:val="20"/>
        </w:rPr>
      </w:pP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b/>
          <w:color w:val="000000"/>
          <w:sz w:val="20"/>
          <w:szCs w:val="20"/>
        </w:rPr>
      </w:pPr>
      <w:bookmarkStart w:id="1" w:name="_GoBack"/>
      <w:bookmarkEnd w:id="1"/>
      <w:r>
        <w:rPr>
          <w:rFonts w:ascii="Tahoma" w:eastAsia="Tahoma" w:hAnsi="Tahoma" w:cs="Tahoma"/>
          <w:b/>
          <w:color w:val="000000"/>
          <w:sz w:val="20"/>
          <w:szCs w:val="20"/>
        </w:rPr>
        <w:t>18.3. İlk Muayene</w:t>
      </w:r>
    </w:p>
    <w:p w:rsidR="00EE27C8" w:rsidRDefault="00A61C5F">
      <w:pPr>
        <w:spacing w:after="60"/>
        <w:jc w:val="both"/>
        <w:rPr>
          <w:rFonts w:ascii="Tahoma" w:eastAsia="Tahoma" w:hAnsi="Tahoma" w:cs="Tahoma"/>
          <w:sz w:val="20"/>
          <w:szCs w:val="20"/>
        </w:rPr>
      </w:pPr>
      <w:r>
        <w:rPr>
          <w:rFonts w:ascii="Tahoma" w:eastAsia="Tahoma" w:hAnsi="Tahoma" w:cs="Tahoma"/>
          <w:sz w:val="20"/>
          <w:szCs w:val="20"/>
        </w:rPr>
        <w:t xml:space="preserve">MÜTEAHHİT’ in işin sözleşme ve eklerine uygun olarak bittiğini ve kontrole hazır olduğunu İŞ SAHİBİ’NE yazılı olarak bildirmesini takip eden 7 gün içinde MÜTEAHHİT’İN katılımı ve İŞ SAHİBİ ‘nin teşkil edeceği heyet tarafından işin ÖN KABUL yapılır. Ön kabul, geçici kabul şartlarının hazır olup olmadığının belirlenmesi amacını taşır. </w:t>
      </w:r>
    </w:p>
    <w:p w:rsidR="00EE27C8" w:rsidRDefault="00A61C5F">
      <w:pPr>
        <w:spacing w:after="60"/>
        <w:jc w:val="both"/>
        <w:rPr>
          <w:rFonts w:ascii="Tahoma" w:eastAsia="Tahoma" w:hAnsi="Tahoma" w:cs="Tahoma"/>
          <w:sz w:val="20"/>
          <w:szCs w:val="20"/>
        </w:rPr>
      </w:pPr>
      <w:r>
        <w:rPr>
          <w:rFonts w:ascii="Tahoma" w:eastAsia="Tahoma" w:hAnsi="Tahoma" w:cs="Tahoma"/>
          <w:sz w:val="20"/>
          <w:szCs w:val="20"/>
        </w:rPr>
        <w:t>İş Geçici Kabule hazır değilse, eksik ve kusurlu işleri gösteren ve işin bitirilmesi için gerekli yaklaşık bir süreyi de belirten bir tutanak tanzim edilir. Müteahhit bu süre içerisinde işi Geçici Kabule hazır hale getirmeye mecburdur.</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b/>
          <w:color w:val="FF0000"/>
          <w:sz w:val="20"/>
          <w:szCs w:val="20"/>
        </w:rPr>
      </w:pPr>
      <w:r>
        <w:rPr>
          <w:rFonts w:ascii="Tahoma" w:eastAsia="Tahoma" w:hAnsi="Tahoma" w:cs="Tahoma"/>
          <w:b/>
          <w:color w:val="FF0000"/>
          <w:sz w:val="20"/>
          <w:szCs w:val="20"/>
        </w:rPr>
        <w:t>Şartlar hazırsa en geç bir ay içinde geçici kabulü yapılır.</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b/>
          <w:color w:val="000000"/>
          <w:sz w:val="20"/>
          <w:szCs w:val="20"/>
        </w:rPr>
      </w:pPr>
      <w:r>
        <w:rPr>
          <w:rFonts w:ascii="Tahoma" w:eastAsia="Tahoma" w:hAnsi="Tahoma" w:cs="Tahoma"/>
          <w:b/>
          <w:color w:val="000000"/>
          <w:sz w:val="20"/>
          <w:szCs w:val="20"/>
        </w:rPr>
        <w:t>18.4. Geçici Kabul</w:t>
      </w:r>
    </w:p>
    <w:p w:rsidR="00EE27C8" w:rsidRDefault="00A61C5F">
      <w:pPr>
        <w:spacing w:after="60"/>
        <w:jc w:val="both"/>
        <w:rPr>
          <w:rFonts w:ascii="Tahoma" w:eastAsia="Tahoma" w:hAnsi="Tahoma" w:cs="Tahoma"/>
          <w:sz w:val="20"/>
          <w:szCs w:val="20"/>
        </w:rPr>
      </w:pPr>
      <w:r>
        <w:rPr>
          <w:rFonts w:ascii="Tahoma" w:eastAsia="Tahoma" w:hAnsi="Tahoma" w:cs="Tahoma"/>
          <w:sz w:val="20"/>
          <w:szCs w:val="20"/>
        </w:rPr>
        <w:t xml:space="preserve">Sözleşme konusu işlerin tamamlanmasından sonra, Müteahhit yazılı olarak Geçici Kabulün yapılmasını talep eder. Yapılan işlerdeki noksanların, ihale bedelinin </w:t>
      </w:r>
      <w:r>
        <w:rPr>
          <w:rFonts w:ascii="Tahoma" w:eastAsia="Tahoma" w:hAnsi="Tahoma" w:cs="Tahoma"/>
          <w:b/>
          <w:color w:val="FF0000"/>
          <w:sz w:val="20"/>
          <w:szCs w:val="20"/>
        </w:rPr>
        <w:t>% 5 ‘inden az olması</w:t>
      </w:r>
      <w:r>
        <w:rPr>
          <w:rFonts w:ascii="Tahoma" w:eastAsia="Tahoma" w:hAnsi="Tahoma" w:cs="Tahoma"/>
          <w:sz w:val="20"/>
          <w:szCs w:val="20"/>
        </w:rPr>
        <w:t xml:space="preserve"> ve bu noksan ve kusurların inşaatın teslimine, kullanılmasına engel teşkil etmemesi ve herhangi bir tehlikeye meydan vermeyecek nitelikte olması halinde Geçici Kabul işlemi başlatılır. </w:t>
      </w:r>
    </w:p>
    <w:p w:rsidR="00EE27C8" w:rsidRDefault="00A61C5F">
      <w:pPr>
        <w:spacing w:after="60"/>
        <w:jc w:val="both"/>
        <w:rPr>
          <w:rFonts w:ascii="Tahoma" w:eastAsia="Tahoma" w:hAnsi="Tahoma" w:cs="Tahoma"/>
          <w:sz w:val="20"/>
          <w:szCs w:val="20"/>
        </w:rPr>
      </w:pPr>
      <w:r>
        <w:rPr>
          <w:rFonts w:ascii="Tahoma" w:eastAsia="Tahoma" w:hAnsi="Tahoma" w:cs="Tahoma"/>
          <w:sz w:val="20"/>
          <w:szCs w:val="20"/>
        </w:rPr>
        <w:t>Geçici kabul itibar tarihi olarak esas alınacak tarih, işin geçici kabule elverişli bir halde tamamlandığı tarih olup bunu geçici kabul komisyonu tespit ederek tutanağa geçirir. Ancak Müteahhit tarafından tamamlanması ve düzeltilmesi gereken eksik ve kusurlardan, teknik bakımdan tamamlandıktan sonra bir deneme süresi geçirmesi gerekenler varsa, bu kusur ve eksikliklerin giderilmesi tarihinden başlayarak kesin kabule kadar geçmesi gereken süreyi de kabul heyeti belirleyerek tutanağa yazar.</w:t>
      </w:r>
    </w:p>
    <w:p w:rsidR="00EE27C8" w:rsidRDefault="00A61C5F">
      <w:pPr>
        <w:spacing w:after="60"/>
        <w:jc w:val="both"/>
        <w:rPr>
          <w:rFonts w:ascii="Tahoma" w:eastAsia="Tahoma" w:hAnsi="Tahoma" w:cs="Tahoma"/>
          <w:sz w:val="20"/>
          <w:szCs w:val="20"/>
        </w:rPr>
      </w:pPr>
      <w:r>
        <w:rPr>
          <w:rFonts w:ascii="Tahoma" w:eastAsia="Tahoma" w:hAnsi="Tahoma" w:cs="Tahoma"/>
          <w:sz w:val="20"/>
          <w:szCs w:val="20"/>
        </w:rPr>
        <w:t>İşin süresinden önce bitirilmesi halinde Geçici Kabul tarihi olarak işin fiilen bitirildiği tarih esas alınır.</w:t>
      </w:r>
    </w:p>
    <w:p w:rsidR="00EE27C8" w:rsidRDefault="00A61C5F">
      <w:pPr>
        <w:spacing w:after="60"/>
        <w:jc w:val="both"/>
        <w:rPr>
          <w:rFonts w:ascii="Tahoma" w:eastAsia="Tahoma" w:hAnsi="Tahoma" w:cs="Tahoma"/>
          <w:sz w:val="20"/>
          <w:szCs w:val="20"/>
        </w:rPr>
      </w:pPr>
      <w:r>
        <w:rPr>
          <w:rFonts w:ascii="Tahoma" w:eastAsia="Tahoma" w:hAnsi="Tahoma" w:cs="Tahoma"/>
          <w:sz w:val="20"/>
          <w:szCs w:val="20"/>
        </w:rPr>
        <w:t>Eksik ve kusurlu işler, bir tutanak ile tespit edilip tamamlanması için teknik yönden uygun bir süre verilir. Eksik işlerin Müteahhitten tamamlaması istenir. Kusurlu işlerin yıkılıp sökülerek yeniden yapılması istenir. Ancak yıkım ve sökümünde güçlük bulunan ve mevcut hali ile kullanılabilir durumda olan kusurlar için uygun bir nefaset indirimi yapılarak işin kabulü yapılabilir. Geçici Kabul konusunda yapılan tespitler ve varsa uygulanacak nefaset indirimleri bir tutanakla tespit edilerek Geçici Kabul Protokolü düzenlenir.</w:t>
      </w:r>
    </w:p>
    <w:p w:rsidR="00EE27C8" w:rsidRDefault="00A61C5F">
      <w:pPr>
        <w:spacing w:after="60"/>
        <w:jc w:val="both"/>
        <w:rPr>
          <w:rFonts w:ascii="Tahoma" w:eastAsia="Tahoma" w:hAnsi="Tahoma" w:cs="Tahoma"/>
          <w:sz w:val="20"/>
          <w:szCs w:val="20"/>
        </w:rPr>
      </w:pPr>
      <w:r>
        <w:rPr>
          <w:rFonts w:ascii="Tahoma" w:eastAsia="Tahoma" w:hAnsi="Tahoma" w:cs="Tahoma"/>
          <w:sz w:val="20"/>
          <w:szCs w:val="20"/>
        </w:rPr>
        <w:t>Geçici Kabul tutanağında tespit edilen noksan ve kusurların, aynı tutanakta belirtilen süre içerisinde Müteahhit tarafından tamamlanması halinde kabul işlemi sonuçlandırılır. Aksi halde, tutanakta belirtilen cezalar ve nefaset indirimleri, yine bir tutanakla tespit edilerek Müteahhidin kesin hak edişin den kesilir.</w:t>
      </w:r>
    </w:p>
    <w:p w:rsidR="00EE27C8" w:rsidRDefault="00A61C5F">
      <w:pPr>
        <w:spacing w:after="60"/>
        <w:jc w:val="both"/>
        <w:rPr>
          <w:rFonts w:ascii="Tahoma" w:eastAsia="Tahoma" w:hAnsi="Tahoma" w:cs="Tahoma"/>
          <w:sz w:val="20"/>
          <w:szCs w:val="20"/>
        </w:rPr>
      </w:pPr>
      <w:r>
        <w:rPr>
          <w:rFonts w:ascii="Tahoma" w:eastAsia="Tahoma" w:hAnsi="Tahoma" w:cs="Tahoma"/>
          <w:sz w:val="20"/>
          <w:szCs w:val="20"/>
        </w:rPr>
        <w:t>Geçici Kabul Protokolü imalat işleri ve tesisin değişik kısımları için kısmi olarak yapılabilir.</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b/>
          <w:color w:val="000000"/>
          <w:sz w:val="20"/>
          <w:szCs w:val="20"/>
        </w:rPr>
      </w:pPr>
      <w:r>
        <w:rPr>
          <w:rFonts w:ascii="Tahoma" w:eastAsia="Tahoma" w:hAnsi="Tahoma" w:cs="Tahoma"/>
          <w:b/>
          <w:color w:val="000000"/>
          <w:sz w:val="20"/>
          <w:szCs w:val="20"/>
        </w:rPr>
        <w:t>Müteahhit veya vekili, yazı ile yapılacak çağrıya rağmen kabulde hazır bulunmazsa veya kabul tutanağını imzalamak istemezse tutanakta bu husus ayrıca belirtilir.</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b/>
          <w:color w:val="000000"/>
          <w:sz w:val="20"/>
          <w:szCs w:val="20"/>
        </w:rPr>
      </w:pPr>
      <w:r>
        <w:rPr>
          <w:rFonts w:ascii="Tahoma" w:eastAsia="Tahoma" w:hAnsi="Tahoma" w:cs="Tahoma"/>
          <w:b/>
          <w:color w:val="000000"/>
          <w:sz w:val="20"/>
          <w:szCs w:val="20"/>
        </w:rPr>
        <w:t>18.5. Geçici İşgal</w:t>
      </w:r>
    </w:p>
    <w:p w:rsidR="00EE27C8" w:rsidRDefault="00A61C5F">
      <w:pPr>
        <w:spacing w:after="60"/>
        <w:jc w:val="both"/>
        <w:rPr>
          <w:rFonts w:ascii="Tahoma" w:eastAsia="Tahoma" w:hAnsi="Tahoma" w:cs="Tahoma"/>
          <w:sz w:val="20"/>
          <w:szCs w:val="20"/>
        </w:rPr>
      </w:pPr>
      <w:r>
        <w:rPr>
          <w:rFonts w:ascii="Tahoma" w:eastAsia="Tahoma" w:hAnsi="Tahoma" w:cs="Tahoma"/>
          <w:sz w:val="20"/>
          <w:szCs w:val="20"/>
        </w:rPr>
        <w:t>İşin bitmiş, Geçici Kabule hazır hale gelmiş üniteleri, İş Sahibi’ nin isteği üzerine Geçici kabul şartlarına zarar vermemek kaydıyla Müteahhitle birlikte yapılacak tutanakla İş Sahibi’ ne teslim edilir. Bu tutanaklarda her haldeki noksan ve kusurlu işler ayrı ayrı belirtilmek suretiyle tespit edilir.</w:t>
      </w:r>
    </w:p>
    <w:p w:rsidR="00EE27C8" w:rsidRDefault="00A61C5F">
      <w:pPr>
        <w:spacing w:after="40"/>
        <w:jc w:val="both"/>
        <w:rPr>
          <w:rFonts w:ascii="Tahoma" w:eastAsia="Tahoma" w:hAnsi="Tahoma" w:cs="Tahoma"/>
          <w:sz w:val="20"/>
          <w:szCs w:val="20"/>
        </w:rPr>
      </w:pPr>
      <w:r>
        <w:rPr>
          <w:rFonts w:ascii="Tahoma" w:eastAsia="Tahoma" w:hAnsi="Tahoma" w:cs="Tahoma"/>
          <w:sz w:val="20"/>
          <w:szCs w:val="20"/>
        </w:rPr>
        <w:lastRenderedPageBreak/>
        <w:t>Bu hususta İş Sahibi’ nce yapılacak isteğe Müteahhitlikçe hiçbir itirazda bulunulamaz.</w:t>
      </w:r>
    </w:p>
    <w:p w:rsidR="00EE27C8" w:rsidRDefault="00A61C5F">
      <w:pPr>
        <w:jc w:val="both"/>
        <w:rPr>
          <w:rFonts w:ascii="Tahoma" w:eastAsia="Tahoma" w:hAnsi="Tahoma" w:cs="Tahoma"/>
          <w:sz w:val="20"/>
          <w:szCs w:val="20"/>
        </w:rPr>
      </w:pPr>
      <w:r>
        <w:rPr>
          <w:rFonts w:ascii="Tahoma" w:eastAsia="Tahoma" w:hAnsi="Tahoma" w:cs="Tahoma"/>
          <w:sz w:val="20"/>
          <w:szCs w:val="20"/>
        </w:rPr>
        <w:t>Ön kabulden sonra Geçici Kabulün yapılmasını müteakip yapının işgal edilmesi, işin Kesin Kabulü mana ve hükmünü taşımaz.</w:t>
      </w:r>
    </w:p>
    <w:p w:rsidR="00EE27C8" w:rsidRDefault="00EE27C8">
      <w:pPr>
        <w:pBdr>
          <w:top w:val="nil"/>
          <w:left w:val="nil"/>
          <w:bottom w:val="nil"/>
          <w:right w:val="nil"/>
          <w:between w:val="nil"/>
        </w:pBdr>
        <w:tabs>
          <w:tab w:val="left" w:pos="284"/>
          <w:tab w:val="left" w:pos="567"/>
          <w:tab w:val="left" w:pos="8789"/>
        </w:tabs>
        <w:spacing w:after="120"/>
        <w:jc w:val="both"/>
        <w:rPr>
          <w:rFonts w:ascii="Tahoma" w:eastAsia="Tahoma" w:hAnsi="Tahoma" w:cs="Tahoma"/>
          <w:color w:val="000000"/>
          <w:sz w:val="20"/>
          <w:szCs w:val="20"/>
        </w:rPr>
      </w:pP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b/>
          <w:color w:val="000000"/>
          <w:sz w:val="20"/>
          <w:szCs w:val="20"/>
        </w:rPr>
      </w:pPr>
      <w:r>
        <w:rPr>
          <w:rFonts w:ascii="Tahoma" w:eastAsia="Tahoma" w:hAnsi="Tahoma" w:cs="Tahoma"/>
          <w:b/>
          <w:color w:val="000000"/>
          <w:sz w:val="20"/>
          <w:szCs w:val="20"/>
        </w:rPr>
        <w:t>Madde 19 – Kesin Kabul</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19.1.</w:t>
      </w:r>
      <w:r>
        <w:rPr>
          <w:rFonts w:ascii="Tahoma" w:eastAsia="Tahoma" w:hAnsi="Tahoma" w:cs="Tahoma"/>
          <w:sz w:val="20"/>
          <w:szCs w:val="20"/>
        </w:rPr>
        <w:t xml:space="preserve"> Geçici kabulden sonra 1 yıl olan garanti süresinin bitiminde Müteahhidin yazılı isteği üzerine kesin kabul işlemleri yapılacak, İŞ SAHİBİ ile MÜTEAHHİT arasında Kesin Kabul Protokolü tanzim edilecektir. </w:t>
      </w:r>
    </w:p>
    <w:p w:rsidR="00EE27C8" w:rsidRDefault="00A61C5F">
      <w:pPr>
        <w:spacing w:after="40"/>
        <w:jc w:val="both"/>
        <w:rPr>
          <w:rFonts w:ascii="Tahoma" w:eastAsia="Tahoma" w:hAnsi="Tahoma" w:cs="Tahoma"/>
          <w:sz w:val="20"/>
          <w:szCs w:val="20"/>
        </w:rPr>
      </w:pPr>
      <w:r>
        <w:rPr>
          <w:rFonts w:ascii="Tahoma" w:eastAsia="Tahoma" w:hAnsi="Tahoma" w:cs="Tahoma"/>
          <w:sz w:val="20"/>
          <w:szCs w:val="20"/>
        </w:rPr>
        <w:t>Kesin Kabule mani bir durumun tespit edilmemesi halinde Kesin Kabul Protokolü düzenlenerek kabul işlemi tamamlanır.</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color w:val="000000"/>
          <w:sz w:val="20"/>
          <w:szCs w:val="20"/>
        </w:rPr>
      </w:pPr>
      <w:r>
        <w:rPr>
          <w:rFonts w:ascii="Tahoma" w:eastAsia="Tahoma" w:hAnsi="Tahoma" w:cs="Tahoma"/>
          <w:b/>
          <w:color w:val="000000"/>
          <w:sz w:val="20"/>
          <w:szCs w:val="20"/>
        </w:rPr>
        <w:t xml:space="preserve">19.2. </w:t>
      </w:r>
      <w:r>
        <w:rPr>
          <w:rFonts w:ascii="Tahoma" w:eastAsia="Tahoma" w:hAnsi="Tahoma" w:cs="Tahoma"/>
          <w:color w:val="000000"/>
          <w:sz w:val="20"/>
          <w:szCs w:val="20"/>
        </w:rPr>
        <w:t xml:space="preserve">İnşaatın kullanımından doğan normal aşınma ve bozulmaların dışında, sözleşme şartlarına uymayan şekilde ve kalitesiz yapılmasından doğan veya Geçici Kabulde tespit edilemeyen veya Geçici Kabulden sonra ortaya çıkmış noksan veya kusurlar tespit edilerek Kesin Kabul Tutanağına eklenir. Tespit edilen bu noksan veya kusurların tahmini bedelleri bu tutanağa yazılır ve tamamlanmaları için uygun bir süre verilir. Verilen sürenin sonunda eksik veya kusurlardan giderilmeyenlerin bedelleri kesin teminattan kesilerek kabul işlemi tamamlanır. </w:t>
      </w:r>
    </w:p>
    <w:p w:rsidR="00EE27C8" w:rsidRDefault="00EE27C8">
      <w:pPr>
        <w:spacing w:after="40"/>
        <w:jc w:val="both"/>
        <w:rPr>
          <w:rFonts w:ascii="Tahoma" w:eastAsia="Tahoma" w:hAnsi="Tahoma" w:cs="Tahoma"/>
          <w:sz w:val="20"/>
          <w:szCs w:val="20"/>
        </w:rPr>
      </w:pP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b/>
          <w:color w:val="000000"/>
          <w:sz w:val="20"/>
          <w:szCs w:val="20"/>
        </w:rPr>
      </w:pPr>
      <w:r>
        <w:rPr>
          <w:rFonts w:ascii="Tahoma" w:eastAsia="Tahoma" w:hAnsi="Tahoma" w:cs="Tahoma"/>
          <w:b/>
          <w:color w:val="000000"/>
          <w:sz w:val="20"/>
          <w:szCs w:val="20"/>
        </w:rPr>
        <w:t>Madde 20 – Kesin Hesaplar</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20.1.</w:t>
      </w:r>
      <w:r>
        <w:rPr>
          <w:rFonts w:ascii="Tahoma" w:eastAsia="Tahoma" w:hAnsi="Tahoma" w:cs="Tahoma"/>
          <w:sz w:val="20"/>
          <w:szCs w:val="20"/>
        </w:rPr>
        <w:t xml:space="preserve"> Müteahhit, kesin hesapların zamanında tamamlanmasını teminen işin devamı süresince hazırlanması için gerekli elemanı işbaşında bulundurmağa ve her kalem imalatın tamamlanmasını takiben Kontrolle birlikte hesaplarını hazırlatarak peyderpey tetkik için İş Sahibi’ ne vermeğe mecburdur. </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 xml:space="preserve">20.2. </w:t>
      </w:r>
      <w:r>
        <w:rPr>
          <w:rFonts w:ascii="Tahoma" w:eastAsia="Tahoma" w:hAnsi="Tahoma" w:cs="Tahoma"/>
          <w:sz w:val="20"/>
          <w:szCs w:val="20"/>
        </w:rPr>
        <w:t xml:space="preserve">İşin geçici kabulü yapıldıktan sonra, kesin hakediş raporunun düzenlenmesine esas olacak pursantaj oranlarına göre iç sayfalar yapılacaktır. Müteahhidin kesin hakediş raporunun düzenlenmesinde, geçici hakediş raporlarındaki rakamlara itibar edilmez ve pursantaj oranları esas alınır. </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 xml:space="preserve">20.3. </w:t>
      </w:r>
      <w:r>
        <w:rPr>
          <w:rFonts w:ascii="Tahoma" w:eastAsia="Tahoma" w:hAnsi="Tahoma" w:cs="Tahoma"/>
          <w:sz w:val="20"/>
          <w:szCs w:val="20"/>
        </w:rPr>
        <w:t xml:space="preserve">Müteahhhit kendi hazırladığı kesin hesapları geçici kabul yapıldıktan sonra en geç 2 ay içerisinde, en az dört suret halinde İş Sahibi’ nce incelenmek ve onaylanmak üzere teslim edecektir. İş Sahibi teslim aldığı kesin hesapları, teslim tarihinden başlamak üzere en çok iki ay içinde inceleyip onaylayacaktır. </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 xml:space="preserve">20.4. </w:t>
      </w:r>
      <w:r>
        <w:rPr>
          <w:rFonts w:ascii="Tahoma" w:eastAsia="Tahoma" w:hAnsi="Tahoma" w:cs="Tahoma"/>
          <w:sz w:val="20"/>
          <w:szCs w:val="20"/>
        </w:rPr>
        <w:t>Kesin hesaplarının incelendiği sürece Müteahhit hesapların incelendiği yerde bulunmak zorundadır. Kesin hesapların incelenmesi sırasında Müteahhit, İş Sahibi’ nin yazılı tebliğine rağmen hazır bulunmadığı takdirde, Kontrol geçici kabul tarihinden başlamak üzere en çok iki ay içinde hesapları tek taraflı olarak hazırlar ve Müteahhide, hazırlanmış bu kesin hesapları iki ay içinde incelemesi için tebligat yapılır.</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 xml:space="preserve">20.5. </w:t>
      </w:r>
      <w:r>
        <w:rPr>
          <w:rFonts w:ascii="Tahoma" w:eastAsia="Tahoma" w:hAnsi="Tahoma" w:cs="Tahoma"/>
          <w:sz w:val="20"/>
          <w:szCs w:val="20"/>
        </w:rPr>
        <w:t>Kesin hesapların İş Sahibi’ ne tesliminden sonra İş Sahibi’ nce incelenmesi sırasında yapılabilecek değişikliklere Müteahhidin bir itirazı olursa itirazlarının yerlerini de açık seçik belirtmek suretiyle bu husustaki karşı görüşlerinin neler olduğunu ve dayandığı gerekçeleri 23.B maddesindeki usuller çerçevesinde dilekçe ile İş Sahibi’ ne bildirir. Böyle yapmadığı takdirde kesin hesapla ilgili bütün belgeleri kayıtsız kabul etmiş sayılır ve bundan sonra bu hususta yapılacak herhangi bir itiraz dikkate alınmaz.</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 xml:space="preserve">20.6. </w:t>
      </w:r>
      <w:r>
        <w:rPr>
          <w:rFonts w:ascii="Tahoma" w:eastAsia="Tahoma" w:hAnsi="Tahoma" w:cs="Tahoma"/>
          <w:sz w:val="20"/>
          <w:szCs w:val="20"/>
        </w:rPr>
        <w:t>Hesap kesme işleminde, gerçekleştirilen bütün işlerin kesin hakediş raporuna geçirilen bedelinden iş sırasında geçici hakediş raporları ile ödenen miktarlar düşülür. Daha sonra geçici hakediş ödeme usulleri çerçevesinde, hakedişe yapılan ek ve kesintilerden sonra kalan tutar Müteahhide ödenir.</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 xml:space="preserve">20.7. </w:t>
      </w:r>
      <w:r>
        <w:rPr>
          <w:rFonts w:ascii="Tahoma" w:eastAsia="Tahoma" w:hAnsi="Tahoma" w:cs="Tahoma"/>
          <w:sz w:val="20"/>
          <w:szCs w:val="20"/>
        </w:rPr>
        <w:t xml:space="preserve">Hesap kesme işlemi sonucunda, Müteahhit İş Sahibi’ ne borçlu kaldığı takdirde, borcu genel hükümlere göre tasfiye edilir. </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color w:val="000000"/>
          <w:sz w:val="20"/>
          <w:szCs w:val="20"/>
        </w:rPr>
      </w:pPr>
      <w:r>
        <w:rPr>
          <w:rFonts w:ascii="Tahoma" w:eastAsia="Tahoma" w:hAnsi="Tahoma" w:cs="Tahoma"/>
          <w:b/>
          <w:color w:val="000000"/>
          <w:sz w:val="20"/>
          <w:szCs w:val="20"/>
        </w:rPr>
        <w:t>Kesin hesapların incelenip onaylanmasına ve kesin hak edişin düzenlenmesine ait yukarıdaki süreler, ancak mücbir sebeplerle, İş Sahibi’ nin onayı ile yeteri kadar uzatılabilir.</w:t>
      </w:r>
    </w:p>
    <w:p w:rsidR="00EE27C8" w:rsidRDefault="00EE27C8">
      <w:pPr>
        <w:pBdr>
          <w:top w:val="nil"/>
          <w:left w:val="nil"/>
          <w:bottom w:val="nil"/>
          <w:right w:val="nil"/>
          <w:between w:val="nil"/>
        </w:pBdr>
        <w:tabs>
          <w:tab w:val="left" w:pos="284"/>
          <w:tab w:val="left" w:pos="567"/>
          <w:tab w:val="left" w:pos="8789"/>
        </w:tabs>
        <w:spacing w:after="120"/>
        <w:jc w:val="both"/>
        <w:rPr>
          <w:rFonts w:ascii="Tahoma" w:eastAsia="Tahoma" w:hAnsi="Tahoma" w:cs="Tahoma"/>
          <w:b/>
          <w:color w:val="000000"/>
          <w:sz w:val="20"/>
          <w:szCs w:val="20"/>
        </w:rPr>
      </w:pP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b/>
          <w:color w:val="000000"/>
          <w:sz w:val="20"/>
          <w:szCs w:val="20"/>
        </w:rPr>
      </w:pPr>
      <w:r>
        <w:rPr>
          <w:rFonts w:ascii="Tahoma" w:eastAsia="Tahoma" w:hAnsi="Tahoma" w:cs="Tahoma"/>
          <w:b/>
          <w:color w:val="000000"/>
          <w:sz w:val="20"/>
          <w:szCs w:val="20"/>
        </w:rPr>
        <w:t xml:space="preserve">Madde 21 - Teminat süresi – Sorumluluk Dönemi – Garanti Süresi </w:t>
      </w:r>
    </w:p>
    <w:p w:rsidR="00EE27C8" w:rsidRDefault="00A61C5F">
      <w:pPr>
        <w:jc w:val="both"/>
        <w:rPr>
          <w:rFonts w:ascii="Tahoma" w:eastAsia="Tahoma" w:hAnsi="Tahoma" w:cs="Tahoma"/>
          <w:sz w:val="20"/>
          <w:szCs w:val="20"/>
        </w:rPr>
      </w:pPr>
      <w:r>
        <w:rPr>
          <w:rFonts w:ascii="Tahoma" w:eastAsia="Tahoma" w:hAnsi="Tahoma" w:cs="Tahoma"/>
          <w:b/>
          <w:sz w:val="20"/>
          <w:szCs w:val="20"/>
        </w:rPr>
        <w:t>21.1.</w:t>
      </w:r>
      <w:r>
        <w:rPr>
          <w:rFonts w:ascii="Tahoma" w:eastAsia="Tahoma" w:hAnsi="Tahoma" w:cs="Tahoma"/>
          <w:sz w:val="20"/>
          <w:szCs w:val="20"/>
        </w:rPr>
        <w:t xml:space="preserve"> </w:t>
      </w:r>
      <w:r>
        <w:rPr>
          <w:rFonts w:ascii="Tahoma" w:eastAsia="Tahoma" w:hAnsi="Tahoma" w:cs="Tahoma"/>
          <w:b/>
          <w:sz w:val="20"/>
          <w:szCs w:val="20"/>
        </w:rPr>
        <w:t>Teminat Süresi;</w:t>
      </w:r>
      <w:r>
        <w:rPr>
          <w:rFonts w:ascii="Tahoma" w:eastAsia="Tahoma" w:hAnsi="Tahoma" w:cs="Tahoma"/>
          <w:sz w:val="20"/>
          <w:szCs w:val="20"/>
        </w:rPr>
        <w:t xml:space="preserve"> Geçici kabul ile kesin kabul arasında geçecek süre teminat süresidir. Teminat süresi (12) aydır. Bu süre Geçici Kabulün itibar edildiği gün başlar.</w:t>
      </w:r>
    </w:p>
    <w:p w:rsidR="00EE27C8" w:rsidRDefault="00A61C5F">
      <w:pPr>
        <w:jc w:val="both"/>
        <w:rPr>
          <w:rFonts w:ascii="Tahoma" w:eastAsia="Tahoma" w:hAnsi="Tahoma" w:cs="Tahoma"/>
          <w:sz w:val="20"/>
          <w:szCs w:val="20"/>
        </w:rPr>
      </w:pPr>
      <w:r>
        <w:rPr>
          <w:rFonts w:ascii="Tahoma" w:eastAsia="Tahoma" w:hAnsi="Tahoma" w:cs="Tahoma"/>
          <w:sz w:val="20"/>
          <w:szCs w:val="20"/>
        </w:rPr>
        <w:t>Kısmi geçici kabulü yapılan müstakil kullanıma elverişli bölümlerin teminat süresi, kısmi geçici kabul tarihinden itibaren başlar ve teminat süresi sonunda işin tümünün kesin kabulünün yapılması için şartlar oluşmamış ise, kısmi geçici kabulü yapılmış iş kısmının teminat süresi sona erer.</w:t>
      </w:r>
    </w:p>
    <w:p w:rsidR="00EE27C8" w:rsidRDefault="00A61C5F">
      <w:pPr>
        <w:jc w:val="both"/>
        <w:rPr>
          <w:rFonts w:ascii="Tahoma" w:eastAsia="Tahoma" w:hAnsi="Tahoma" w:cs="Tahoma"/>
          <w:sz w:val="20"/>
          <w:szCs w:val="20"/>
        </w:rPr>
      </w:pPr>
      <w:r>
        <w:rPr>
          <w:rFonts w:ascii="Tahoma" w:eastAsia="Tahoma" w:hAnsi="Tahoma" w:cs="Tahoma"/>
          <w:sz w:val="20"/>
          <w:szCs w:val="20"/>
        </w:rPr>
        <w:t xml:space="preserve">İşin sözleşmede öngörülen bitim tarihinden önce bitirilmesi ve iş bitim tarihini beklemeksizin işin kabulünün yapılması halinde, teminat süresi geçici kabul itibar tarihinden itibaren başlar. </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color w:val="000000"/>
          <w:sz w:val="20"/>
          <w:szCs w:val="20"/>
        </w:rPr>
      </w:pPr>
      <w:r>
        <w:rPr>
          <w:rFonts w:ascii="Tahoma" w:eastAsia="Tahoma" w:hAnsi="Tahoma" w:cs="Tahoma"/>
          <w:color w:val="000000"/>
          <w:sz w:val="20"/>
          <w:szCs w:val="20"/>
        </w:rPr>
        <w:lastRenderedPageBreak/>
        <w:t>Bu süre, Özel Garanti süreleri kapsamlı alet, araç, makine ve ekipmanlar için geçerli değildir. Teminat Mektubu garanti süresi sonuna kadar İş Sahibi tarafından saklı tutulacaktır.</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color w:val="000000"/>
          <w:sz w:val="20"/>
          <w:szCs w:val="20"/>
        </w:rPr>
      </w:pPr>
      <w:r>
        <w:rPr>
          <w:rFonts w:ascii="Tahoma" w:eastAsia="Tahoma" w:hAnsi="Tahoma" w:cs="Tahoma"/>
          <w:b/>
          <w:color w:val="000000"/>
          <w:sz w:val="20"/>
          <w:szCs w:val="20"/>
        </w:rPr>
        <w:t>21.2.</w:t>
      </w:r>
      <w:r>
        <w:rPr>
          <w:rFonts w:ascii="Tahoma" w:eastAsia="Tahoma" w:hAnsi="Tahoma" w:cs="Tahoma"/>
          <w:color w:val="000000"/>
          <w:sz w:val="20"/>
          <w:szCs w:val="20"/>
        </w:rPr>
        <w:t xml:space="preserve"> </w:t>
      </w:r>
      <w:r>
        <w:rPr>
          <w:rFonts w:ascii="Tahoma" w:eastAsia="Tahoma" w:hAnsi="Tahoma" w:cs="Tahoma"/>
          <w:b/>
          <w:color w:val="000000"/>
          <w:sz w:val="20"/>
          <w:szCs w:val="20"/>
        </w:rPr>
        <w:t>Kusur ve Sorumluluk Dönemi;</w:t>
      </w:r>
      <w:r>
        <w:rPr>
          <w:rFonts w:ascii="Tahoma" w:eastAsia="Tahoma" w:hAnsi="Tahoma" w:cs="Tahoma"/>
          <w:color w:val="000000"/>
          <w:sz w:val="20"/>
          <w:szCs w:val="20"/>
        </w:rPr>
        <w:t xml:space="preserve"> Kesin Kabul yapılıncaya kadar yapıda Müteahhidin kusur ve hatası yüzünden meydana gelecek hasar ve zararların giderilmesi Müteahhide aittir.</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b/>
          <w:color w:val="000000"/>
          <w:sz w:val="20"/>
          <w:szCs w:val="20"/>
        </w:rPr>
      </w:pPr>
      <w:r>
        <w:rPr>
          <w:rFonts w:ascii="Tahoma" w:eastAsia="Tahoma" w:hAnsi="Tahoma" w:cs="Tahoma"/>
          <w:b/>
          <w:color w:val="000000"/>
          <w:sz w:val="20"/>
          <w:szCs w:val="20"/>
        </w:rPr>
        <w:t xml:space="preserve">21.3. Garanti Süresi; </w:t>
      </w:r>
      <w:r>
        <w:rPr>
          <w:rFonts w:ascii="Tahoma" w:eastAsia="Tahoma" w:hAnsi="Tahoma" w:cs="Tahoma"/>
          <w:color w:val="000000"/>
          <w:sz w:val="20"/>
          <w:szCs w:val="20"/>
        </w:rPr>
        <w:t>Sözleşmede bahsedilen işlerin tamamı, Sistem çalıştırılıp, kesin kabul yapıldıktan sonra, en az 2 yıl süreyle MÜTEAHHİT FİRMA`nın garantisi altında olacaktır. Bu süre özel garanti süre kapsamlı alet, araç, makine ve ekipmanlar için geçerli değildir. Bu malzemeler için kendi garanti süreleri geçerlidir.</w:t>
      </w:r>
    </w:p>
    <w:p w:rsidR="00EE27C8" w:rsidRDefault="00A61C5F">
      <w:pPr>
        <w:tabs>
          <w:tab w:val="left" w:pos="426"/>
        </w:tabs>
        <w:spacing w:after="40"/>
        <w:jc w:val="both"/>
        <w:rPr>
          <w:rFonts w:ascii="Tahoma" w:eastAsia="Tahoma" w:hAnsi="Tahoma" w:cs="Tahoma"/>
          <w:sz w:val="20"/>
          <w:szCs w:val="20"/>
        </w:rPr>
      </w:pPr>
      <w:r>
        <w:rPr>
          <w:rFonts w:ascii="Tahoma" w:eastAsia="Tahoma" w:hAnsi="Tahoma" w:cs="Tahoma"/>
          <w:sz w:val="20"/>
          <w:szCs w:val="20"/>
        </w:rPr>
        <w:t>Garanti süresi içinde bir arıza olması durumunda, MÜTEAHHİT FİRMA`ya sorunu çözmek için derhal haber verilecek ve MÜTEAHHİT FİRMA  48 saat içinde İş Sahibi` ne cevap vererek 3 gün içinde sorunu çözecektir.</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color w:val="000000"/>
          <w:sz w:val="20"/>
          <w:szCs w:val="20"/>
        </w:rPr>
      </w:pPr>
      <w:r>
        <w:rPr>
          <w:rFonts w:ascii="Tahoma" w:eastAsia="Tahoma" w:hAnsi="Tahoma" w:cs="Tahoma"/>
          <w:color w:val="000000"/>
          <w:sz w:val="20"/>
          <w:szCs w:val="20"/>
        </w:rPr>
        <w:t>MÜTEAHHİT FİRMA`nın Garanti Sorumlulukları Kapsamında Tamir Edilmiş Veya Değiştirilmiş Mallar İçin Garanti Süresi tamir ve değişimden sonra 2 yıldır.</w:t>
      </w:r>
    </w:p>
    <w:p w:rsidR="00EE27C8" w:rsidRDefault="00A61C5F">
      <w:pPr>
        <w:keepNext/>
        <w:pBdr>
          <w:top w:val="nil"/>
          <w:left w:val="nil"/>
          <w:bottom w:val="nil"/>
          <w:right w:val="nil"/>
          <w:between w:val="nil"/>
        </w:pBdr>
        <w:tabs>
          <w:tab w:val="left" w:pos="284"/>
          <w:tab w:val="left" w:pos="567"/>
          <w:tab w:val="left" w:pos="8789"/>
        </w:tabs>
        <w:spacing w:before="240" w:after="120"/>
        <w:rPr>
          <w:rFonts w:ascii="Tahoma" w:eastAsia="Tahoma" w:hAnsi="Tahoma" w:cs="Tahoma"/>
          <w:b/>
          <w:color w:val="000000"/>
          <w:sz w:val="20"/>
          <w:szCs w:val="20"/>
        </w:rPr>
      </w:pPr>
      <w:r>
        <w:rPr>
          <w:rFonts w:ascii="Tahoma" w:eastAsia="Tahoma" w:hAnsi="Tahoma" w:cs="Tahoma"/>
          <w:b/>
          <w:color w:val="000000"/>
          <w:sz w:val="20"/>
          <w:szCs w:val="20"/>
        </w:rPr>
        <w:t xml:space="preserve">Madde 22 – İşin kontrolüne ilişkin şartlar </w:t>
      </w: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22.1. </w:t>
      </w:r>
      <w:r>
        <w:rPr>
          <w:rFonts w:ascii="Tahoma" w:eastAsia="Tahoma" w:hAnsi="Tahoma" w:cs="Tahoma"/>
          <w:color w:val="000000"/>
          <w:sz w:val="20"/>
          <w:szCs w:val="20"/>
        </w:rPr>
        <w:t xml:space="preserve">İş süresince, İş Sahibi’nin tayin edeceği elemanlar işleri kontrol edecektir. Kontrollüğün fenni şartlara, keşif ve sözleşme eklerine göre lüzumlu göreceği hususları MÜTEAHHİT yerine getirmekle görevlidir. Şu kadar ki, Kontrollüğün yapılan işleri uygun bulması, MÜTEAHHİT’i bu Sözleşme hükümlerine uyma sorumluluğundan kurtarmaz. </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22.2. </w:t>
      </w:r>
      <w:r>
        <w:rPr>
          <w:rFonts w:ascii="Tahoma" w:eastAsia="Tahoma" w:hAnsi="Tahoma" w:cs="Tahoma"/>
          <w:sz w:val="20"/>
          <w:szCs w:val="20"/>
        </w:rPr>
        <w:t>Müteahhit Sözleşmeden dolayı doğrudan İş Sahibi’ ni ilgilendiren konular dışında bütün yazışmaları Konya Şeker San. ve Tic. A.Ş. İnşaat Müdürlüğü ile yapacak olup, Konya Şeker San. ve Tic. A.Ş. İnşaat Müdürlüğü’ nün vereceği bütün yazılı ve sözlü talimatlara uymaya mecburdur.</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 xml:space="preserve">22.3. </w:t>
      </w:r>
      <w:r>
        <w:rPr>
          <w:rFonts w:ascii="Tahoma" w:eastAsia="Tahoma" w:hAnsi="Tahoma" w:cs="Tahoma"/>
          <w:sz w:val="20"/>
          <w:szCs w:val="20"/>
        </w:rPr>
        <w:t>Formatı, İş Sahibi’ nce verilecek Şantiye defteri, günlük raporlar, yeşil defter, ataşman ve diğer evrak Kontrollük ve Müteahhit tarafından karşılıklı olarak düzenlenir ve imzalanır.</w:t>
      </w:r>
      <w:r>
        <w:rPr>
          <w:rFonts w:ascii="Tahoma" w:eastAsia="Tahoma" w:hAnsi="Tahoma" w:cs="Tahoma"/>
          <w:b/>
          <w:sz w:val="20"/>
          <w:szCs w:val="20"/>
        </w:rPr>
        <w:t> </w:t>
      </w:r>
    </w:p>
    <w:p w:rsidR="00EE27C8" w:rsidRDefault="00EE27C8">
      <w:pPr>
        <w:spacing w:after="120"/>
        <w:jc w:val="both"/>
        <w:rPr>
          <w:rFonts w:ascii="Tahoma" w:eastAsia="Tahoma" w:hAnsi="Tahoma" w:cs="Tahoma"/>
          <w:sz w:val="20"/>
          <w:szCs w:val="20"/>
        </w:rPr>
      </w:pPr>
    </w:p>
    <w:p w:rsidR="00EE27C8" w:rsidRDefault="00A61C5F">
      <w:pPr>
        <w:spacing w:after="120"/>
        <w:jc w:val="both"/>
        <w:rPr>
          <w:rFonts w:ascii="Tahoma" w:eastAsia="Tahoma" w:hAnsi="Tahoma" w:cs="Tahoma"/>
          <w:sz w:val="20"/>
          <w:szCs w:val="20"/>
        </w:rPr>
      </w:pPr>
      <w:r>
        <w:rPr>
          <w:rFonts w:ascii="Tahoma" w:eastAsia="Tahoma" w:hAnsi="Tahoma" w:cs="Tahoma"/>
          <w:b/>
          <w:sz w:val="20"/>
          <w:szCs w:val="20"/>
        </w:rPr>
        <w:t>Madde 23 - Teknik personel, makine, teçhizat ve ekipman bulundurulması</w:t>
      </w:r>
    </w:p>
    <w:p w:rsidR="00EE27C8" w:rsidRDefault="00A61C5F">
      <w:pPr>
        <w:keepNext/>
        <w:pBdr>
          <w:top w:val="nil"/>
          <w:left w:val="nil"/>
          <w:bottom w:val="nil"/>
          <w:right w:val="nil"/>
          <w:between w:val="nil"/>
        </w:pBdr>
        <w:tabs>
          <w:tab w:val="left" w:pos="284"/>
          <w:tab w:val="left" w:pos="567"/>
          <w:tab w:val="left" w:pos="8789"/>
        </w:tabs>
        <w:spacing w:before="240" w:after="120"/>
        <w:rPr>
          <w:rFonts w:ascii="Tahoma" w:eastAsia="Tahoma" w:hAnsi="Tahoma" w:cs="Tahoma"/>
          <w:b/>
          <w:color w:val="000000"/>
          <w:sz w:val="20"/>
          <w:szCs w:val="20"/>
        </w:rPr>
      </w:pPr>
      <w:r>
        <w:rPr>
          <w:rFonts w:ascii="Tahoma" w:eastAsia="Tahoma" w:hAnsi="Tahoma" w:cs="Tahoma"/>
          <w:b/>
          <w:color w:val="000000"/>
          <w:sz w:val="20"/>
          <w:szCs w:val="20"/>
        </w:rPr>
        <w:t xml:space="preserve">23.1.  </w:t>
      </w:r>
      <w:r>
        <w:rPr>
          <w:rFonts w:ascii="Tahoma" w:eastAsia="Tahoma" w:hAnsi="Tahoma" w:cs="Tahoma"/>
          <w:color w:val="000000"/>
          <w:sz w:val="20"/>
          <w:szCs w:val="20"/>
        </w:rPr>
        <w:t>Müteahhit, kesin iş programı ile beraber bu iş programının uygulanması için Özel Şartnamede belirtilen teknik personeli bulunduracaktır.</w:t>
      </w:r>
    </w:p>
    <w:p w:rsidR="00EE27C8" w:rsidRDefault="00A61C5F">
      <w:pPr>
        <w:keepNext/>
        <w:pBdr>
          <w:top w:val="nil"/>
          <w:left w:val="nil"/>
          <w:bottom w:val="nil"/>
          <w:right w:val="nil"/>
          <w:between w:val="nil"/>
        </w:pBdr>
        <w:tabs>
          <w:tab w:val="left" w:pos="284"/>
          <w:tab w:val="left" w:pos="567"/>
          <w:tab w:val="left" w:pos="8789"/>
        </w:tabs>
        <w:spacing w:before="240" w:after="120"/>
        <w:rPr>
          <w:rFonts w:ascii="Tahoma" w:eastAsia="Tahoma" w:hAnsi="Tahoma" w:cs="Tahoma"/>
          <w:color w:val="000000"/>
          <w:sz w:val="20"/>
          <w:szCs w:val="20"/>
        </w:rPr>
      </w:pPr>
      <w:r>
        <w:rPr>
          <w:rFonts w:ascii="Tahoma" w:eastAsia="Tahoma" w:hAnsi="Tahoma" w:cs="Tahoma"/>
          <w:b/>
          <w:color w:val="000000"/>
          <w:sz w:val="20"/>
          <w:szCs w:val="20"/>
        </w:rPr>
        <w:t xml:space="preserve">23.2. </w:t>
      </w:r>
      <w:r>
        <w:rPr>
          <w:rFonts w:ascii="Tahoma" w:eastAsia="Tahoma" w:hAnsi="Tahoma" w:cs="Tahoma"/>
          <w:color w:val="000000"/>
          <w:sz w:val="20"/>
          <w:szCs w:val="20"/>
        </w:rPr>
        <w:t xml:space="preserve">Müteahhit, Özel Şartname’de istenen teknik elemanların isimlerini yeterlilik ve referans belgeleriyle birlikte Sözleşmenin imza tarihinden itibaren </w:t>
      </w:r>
      <w:r>
        <w:rPr>
          <w:rFonts w:ascii="Tahoma" w:eastAsia="Tahoma" w:hAnsi="Tahoma" w:cs="Tahoma"/>
          <w:i/>
          <w:color w:val="0000FF"/>
          <w:sz w:val="20"/>
          <w:szCs w:val="20"/>
        </w:rPr>
        <w:t>3 (üç) gün</w:t>
      </w:r>
      <w:r>
        <w:rPr>
          <w:rFonts w:ascii="Tahoma" w:eastAsia="Tahoma" w:hAnsi="Tahoma" w:cs="Tahoma"/>
          <w:color w:val="000000"/>
          <w:sz w:val="20"/>
          <w:szCs w:val="20"/>
        </w:rPr>
        <w:t xml:space="preserve"> içinde Konya Şeker San. ve Tic. A.Ş. İnşaat Müdürlüğüne bildirmek mecburiyetindedir. Konya Şeker San. ve Tic. A.Ş. İnşaat Müdürlüğü bu elemanlar hakkında gerekli incelemeyi yaptıktan sonra kabul edip etmediğini, bahse konu müracaat belgelerini teslim aldığı tarihten itibaren </w:t>
      </w:r>
      <w:r>
        <w:rPr>
          <w:rFonts w:ascii="Tahoma" w:eastAsia="Tahoma" w:hAnsi="Tahoma" w:cs="Tahoma"/>
          <w:i/>
          <w:color w:val="0000FF"/>
          <w:sz w:val="20"/>
          <w:szCs w:val="20"/>
        </w:rPr>
        <w:t>(3) gün</w:t>
      </w:r>
      <w:r>
        <w:rPr>
          <w:rFonts w:ascii="Tahoma" w:eastAsia="Tahoma" w:hAnsi="Tahoma" w:cs="Tahoma"/>
          <w:color w:val="000000"/>
          <w:sz w:val="20"/>
          <w:szCs w:val="20"/>
        </w:rPr>
        <w:t xml:space="preserve"> içinde Müteahhide tebliğ edecektir. Müteahhit bu tebliğe uymağa mecburdur. Bu tebliğ yapılmadığı takdirde teklif kabul edilmiş addolunacaktır.</w:t>
      </w:r>
    </w:p>
    <w:p w:rsidR="00EE27C8" w:rsidRDefault="00A61C5F">
      <w:pPr>
        <w:spacing w:after="40"/>
        <w:jc w:val="both"/>
        <w:rPr>
          <w:rFonts w:ascii="Tahoma" w:eastAsia="Tahoma" w:hAnsi="Tahoma" w:cs="Tahoma"/>
          <w:color w:val="FF0000"/>
          <w:sz w:val="20"/>
          <w:szCs w:val="20"/>
        </w:rPr>
      </w:pPr>
      <w:r>
        <w:rPr>
          <w:rFonts w:ascii="Tahoma" w:eastAsia="Tahoma" w:hAnsi="Tahoma" w:cs="Tahoma"/>
          <w:b/>
          <w:sz w:val="20"/>
          <w:szCs w:val="20"/>
        </w:rPr>
        <w:t>23.3.</w:t>
      </w:r>
      <w:r>
        <w:rPr>
          <w:rFonts w:ascii="Tahoma" w:eastAsia="Tahoma" w:hAnsi="Tahoma" w:cs="Tahoma"/>
          <w:sz w:val="20"/>
          <w:szCs w:val="20"/>
        </w:rPr>
        <w:t xml:space="preserve"> Müteahhit, teknik personel bulundurmadığı takdirde, Özel Şartnamede istenen</w:t>
      </w:r>
      <w:r>
        <w:rPr>
          <w:rFonts w:ascii="Tahoma" w:eastAsia="Tahoma" w:hAnsi="Tahoma" w:cs="Tahoma"/>
          <w:color w:val="FF0000"/>
          <w:sz w:val="20"/>
          <w:szCs w:val="20"/>
        </w:rPr>
        <w:t xml:space="preserve"> her personel için günlük 1.000,- TL (Bin Türk Lirası)  ceza kesilir. </w:t>
      </w:r>
      <w:r>
        <w:rPr>
          <w:rFonts w:ascii="Tahoma" w:eastAsia="Tahoma" w:hAnsi="Tahoma" w:cs="Tahoma"/>
          <w:sz w:val="20"/>
          <w:szCs w:val="20"/>
        </w:rPr>
        <w:t>7 gün iş sahasında teknik personel bulundurulmaması durumunda günlük ceza tutarı 2 katına çıkartılır.</w:t>
      </w:r>
      <w:r>
        <w:rPr>
          <w:rFonts w:ascii="Tahoma" w:eastAsia="Tahoma" w:hAnsi="Tahoma" w:cs="Tahoma"/>
          <w:color w:val="FF0000"/>
          <w:sz w:val="20"/>
          <w:szCs w:val="20"/>
        </w:rPr>
        <w:t xml:space="preserve"> </w:t>
      </w:r>
    </w:p>
    <w:p w:rsidR="00EE27C8" w:rsidRDefault="00A61C5F">
      <w:pPr>
        <w:keepNext/>
        <w:pBdr>
          <w:top w:val="nil"/>
          <w:left w:val="nil"/>
          <w:bottom w:val="nil"/>
          <w:right w:val="nil"/>
          <w:between w:val="nil"/>
        </w:pBdr>
        <w:tabs>
          <w:tab w:val="left" w:pos="284"/>
          <w:tab w:val="left" w:pos="567"/>
          <w:tab w:val="left" w:pos="8789"/>
        </w:tabs>
        <w:spacing w:before="240" w:after="120"/>
        <w:rPr>
          <w:rFonts w:ascii="Tahoma" w:eastAsia="Tahoma" w:hAnsi="Tahoma" w:cs="Tahoma"/>
          <w:color w:val="000000"/>
          <w:sz w:val="20"/>
          <w:szCs w:val="20"/>
        </w:rPr>
      </w:pPr>
      <w:r>
        <w:rPr>
          <w:rFonts w:ascii="Tahoma" w:eastAsia="Tahoma" w:hAnsi="Tahoma" w:cs="Tahoma"/>
          <w:b/>
          <w:color w:val="000000"/>
          <w:sz w:val="20"/>
          <w:szCs w:val="20"/>
        </w:rPr>
        <w:t xml:space="preserve">23.4. </w:t>
      </w:r>
      <w:r>
        <w:rPr>
          <w:rFonts w:ascii="Tahoma" w:eastAsia="Tahoma" w:hAnsi="Tahoma" w:cs="Tahoma"/>
          <w:color w:val="000000"/>
          <w:sz w:val="20"/>
          <w:szCs w:val="20"/>
        </w:rPr>
        <w:t>İşyerinde bulundurulması gereken teknik elemanı (bu elemanlardan birini, birkaçını veya hepsini) bulundurmadığı takdirde Kontrollükçe tespit edilecek günler için her bir elemanın düzenlenecek protokolde karşılarında yazılı günlük ceza miktarlarına göre tahakkuk ettirilecek ceza toplamı, varsa diğer gecikme cezaları ile birlikte, müteakiben düzenlenecek ilk hakedişten kesilir.</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23.5. </w:t>
      </w:r>
      <w:r>
        <w:rPr>
          <w:rFonts w:ascii="Tahoma" w:eastAsia="Tahoma" w:hAnsi="Tahoma" w:cs="Tahoma"/>
          <w:sz w:val="20"/>
          <w:szCs w:val="20"/>
        </w:rPr>
        <w:t xml:space="preserve">Yukarıda öngörülen teknik personelin iş başında bulundurulmaması durumunda İşsahibi öngörülen teknik personel iş başına getirilene kadar, herhangi bir ihtara gerek kalmaksızın işi durdurabilir. </w:t>
      </w:r>
    </w:p>
    <w:p w:rsidR="00EE27C8" w:rsidRDefault="00A61C5F">
      <w:pPr>
        <w:tabs>
          <w:tab w:val="left" w:pos="284"/>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23.6.</w:t>
      </w:r>
      <w:r>
        <w:rPr>
          <w:rFonts w:ascii="Tahoma" w:eastAsia="Tahoma" w:hAnsi="Tahoma" w:cs="Tahoma"/>
          <w:sz w:val="20"/>
          <w:szCs w:val="20"/>
        </w:rPr>
        <w:t xml:space="preserve"> Bu personelden, işin teknik ve idari denetimini yapmakla görevli olanlar, zorunlu hallerde ve yerine yine aynı niteliklere sahip olduğu İşsahibice kabul edilmiş vekil bırakarak; diğerleri ise, hastalık, İşsahibinin yazılı onayı ile yıllık izin kullanılması veya işle ilgili seyahat yapılması gibi sebeplerle işyerinden ayrılabilirler. </w:t>
      </w:r>
    </w:p>
    <w:p w:rsidR="00EE27C8" w:rsidRDefault="00A61C5F">
      <w:pPr>
        <w:keepNext/>
        <w:pBdr>
          <w:top w:val="nil"/>
          <w:left w:val="nil"/>
          <w:bottom w:val="nil"/>
          <w:right w:val="nil"/>
          <w:between w:val="nil"/>
        </w:pBdr>
        <w:tabs>
          <w:tab w:val="left" w:pos="284"/>
          <w:tab w:val="left" w:pos="567"/>
          <w:tab w:val="left" w:pos="8789"/>
        </w:tabs>
        <w:spacing w:before="240" w:after="120"/>
        <w:rPr>
          <w:rFonts w:ascii="Tahoma" w:eastAsia="Tahoma" w:hAnsi="Tahoma" w:cs="Tahoma"/>
          <w:b/>
          <w:color w:val="000000"/>
          <w:sz w:val="20"/>
          <w:szCs w:val="20"/>
        </w:rPr>
      </w:pPr>
      <w:r>
        <w:rPr>
          <w:rFonts w:ascii="Tahoma" w:eastAsia="Tahoma" w:hAnsi="Tahoma" w:cs="Tahoma"/>
          <w:b/>
          <w:color w:val="000000"/>
          <w:sz w:val="20"/>
          <w:szCs w:val="20"/>
        </w:rPr>
        <w:t>Madde 24 - Taahhüdün yerine getirilmemesi</w:t>
      </w:r>
    </w:p>
    <w:p w:rsidR="00EE27C8" w:rsidRDefault="00A61C5F">
      <w:pPr>
        <w:keepNext/>
        <w:pBdr>
          <w:top w:val="nil"/>
          <w:left w:val="nil"/>
          <w:bottom w:val="nil"/>
          <w:right w:val="nil"/>
          <w:between w:val="nil"/>
        </w:pBdr>
        <w:tabs>
          <w:tab w:val="left" w:pos="284"/>
          <w:tab w:val="left" w:pos="567"/>
          <w:tab w:val="left" w:pos="8789"/>
        </w:tabs>
        <w:spacing w:before="240" w:after="120"/>
        <w:rPr>
          <w:rFonts w:ascii="Tahoma" w:eastAsia="Tahoma" w:hAnsi="Tahoma" w:cs="Tahoma"/>
          <w:color w:val="000000"/>
          <w:sz w:val="20"/>
          <w:szCs w:val="20"/>
        </w:rPr>
      </w:pPr>
      <w:r>
        <w:rPr>
          <w:rFonts w:ascii="Tahoma" w:eastAsia="Tahoma" w:hAnsi="Tahoma" w:cs="Tahoma"/>
          <w:b/>
          <w:color w:val="000000"/>
          <w:sz w:val="20"/>
          <w:szCs w:val="20"/>
        </w:rPr>
        <w:t>24.1.</w:t>
      </w:r>
      <w:r>
        <w:rPr>
          <w:rFonts w:ascii="Tahoma" w:eastAsia="Tahoma" w:hAnsi="Tahoma" w:cs="Tahoma"/>
          <w:color w:val="000000"/>
          <w:sz w:val="20"/>
          <w:szCs w:val="20"/>
        </w:rPr>
        <w:t xml:space="preserve"> Müteahhitnin, taahhüdünü ihale dokümanı ve sözleşme hükümlerine uygun olarak yerine getirmemesi (yer teslimine yanaşmaması, işin bütününün tek alt Müteahhitye yaptırılması veya onaya tabi işlerde izinsiz alt Müteahhit </w:t>
      </w:r>
      <w:r>
        <w:rPr>
          <w:rFonts w:ascii="Tahoma" w:eastAsia="Tahoma" w:hAnsi="Tahoma" w:cs="Tahoma"/>
          <w:color w:val="000000"/>
          <w:sz w:val="20"/>
          <w:szCs w:val="20"/>
        </w:rPr>
        <w:lastRenderedPageBreak/>
        <w:t>çalıştırılması, sözleşmenin izinsiz devri, izinsiz temlik, iş programının aksatılması gibi sözleşmeye aykırı davranışlar) veya işi süresinde bitirmemesi hallerinde, ihale dokümanında belirlenen oranda gecikme cezası uygulanmak üzere, İşsahibinin en az on</w:t>
      </w:r>
      <w:r>
        <w:rPr>
          <w:rFonts w:ascii="Tahoma" w:eastAsia="Tahoma" w:hAnsi="Tahoma" w:cs="Tahoma"/>
          <w:b/>
          <w:color w:val="000000"/>
          <w:sz w:val="20"/>
          <w:szCs w:val="20"/>
        </w:rPr>
        <w:t xml:space="preserve"> </w:t>
      </w:r>
      <w:r>
        <w:rPr>
          <w:rFonts w:ascii="Tahoma" w:eastAsia="Tahoma" w:hAnsi="Tahoma" w:cs="Tahoma"/>
          <w:color w:val="000000"/>
          <w:sz w:val="20"/>
          <w:szCs w:val="20"/>
        </w:rPr>
        <w:t>gün süreli ve nedenleri açıkça belirtilen ihtarına rağmen aynı halin devam etmesi durumunda, ayrıca protesto çekmeye gerek kalmaksızın kesin teminat ve varsa ek kesin teminatlar gelir kaydedilir ve sözleşme feshedilerek hesabı genel hükümlere göre tasfiye edilir.</w:t>
      </w:r>
    </w:p>
    <w:p w:rsidR="00EE27C8" w:rsidRDefault="00A61C5F">
      <w:pPr>
        <w:keepNext/>
        <w:pBdr>
          <w:top w:val="nil"/>
          <w:left w:val="nil"/>
          <w:bottom w:val="nil"/>
          <w:right w:val="nil"/>
          <w:between w:val="nil"/>
        </w:pBdr>
        <w:tabs>
          <w:tab w:val="left" w:pos="284"/>
          <w:tab w:val="left" w:pos="567"/>
          <w:tab w:val="left" w:pos="8789"/>
        </w:tabs>
        <w:spacing w:before="240" w:after="120"/>
        <w:jc w:val="both"/>
        <w:rPr>
          <w:rFonts w:ascii="Tahoma" w:eastAsia="Tahoma" w:hAnsi="Tahoma" w:cs="Tahoma"/>
          <w:color w:val="FF0000"/>
          <w:sz w:val="20"/>
          <w:szCs w:val="20"/>
        </w:rPr>
      </w:pPr>
      <w:r>
        <w:rPr>
          <w:rFonts w:ascii="Tahoma" w:eastAsia="Tahoma" w:hAnsi="Tahoma" w:cs="Tahoma"/>
          <w:color w:val="FF0000"/>
          <w:sz w:val="20"/>
          <w:szCs w:val="20"/>
        </w:rPr>
        <w:t xml:space="preserve">Ayrıca işin mahiyeti ve önemi hususunda gerektiği durumda iş sahibi ilgili iş için ehil olduğunu Kabul ettiği kişi veya kişilere işi yaptırarak bedelini yükleniciden kesebilir, böyle durumda yüklenici hiç bir hak veya zarar talebinde bulunamaz.  Adı geçen iş ile ilgili bedel, teklif cetvelinde ne olursa olsun, işin yaptırıldığı kişiye ödenecek miktar yüklenicinin yapacağı ilk hakedişten kesilerek ilgilisine ödenir. </w:t>
      </w:r>
    </w:p>
    <w:p w:rsidR="00EE27C8" w:rsidRDefault="00EE27C8">
      <w:pPr>
        <w:pBdr>
          <w:top w:val="nil"/>
          <w:left w:val="nil"/>
          <w:bottom w:val="nil"/>
          <w:right w:val="nil"/>
          <w:between w:val="nil"/>
        </w:pBdr>
        <w:tabs>
          <w:tab w:val="left" w:pos="284"/>
          <w:tab w:val="left" w:pos="567"/>
          <w:tab w:val="left" w:pos="9072"/>
        </w:tabs>
        <w:spacing w:after="120"/>
        <w:jc w:val="both"/>
        <w:rPr>
          <w:rFonts w:ascii="Tahoma" w:eastAsia="Tahoma" w:hAnsi="Tahoma" w:cs="Tahoma"/>
          <w:color w:val="000000"/>
          <w:sz w:val="20"/>
          <w:szCs w:val="20"/>
        </w:rPr>
      </w:pPr>
    </w:p>
    <w:p w:rsidR="00EE27C8" w:rsidRDefault="00A61C5F">
      <w:pPr>
        <w:pBdr>
          <w:top w:val="nil"/>
          <w:left w:val="nil"/>
          <w:bottom w:val="nil"/>
          <w:right w:val="nil"/>
          <w:between w:val="nil"/>
        </w:pBdr>
        <w:tabs>
          <w:tab w:val="left" w:pos="284"/>
          <w:tab w:val="left" w:pos="567"/>
          <w:tab w:val="left" w:pos="9072"/>
        </w:tabs>
        <w:spacing w:after="120"/>
        <w:jc w:val="both"/>
        <w:rPr>
          <w:rFonts w:ascii="Tahoma" w:eastAsia="Tahoma" w:hAnsi="Tahoma" w:cs="Tahoma"/>
          <w:color w:val="000000"/>
          <w:sz w:val="20"/>
          <w:szCs w:val="20"/>
        </w:rPr>
      </w:pPr>
      <w:r>
        <w:rPr>
          <w:rFonts w:ascii="Tahoma" w:eastAsia="Tahoma" w:hAnsi="Tahoma" w:cs="Tahoma"/>
          <w:b/>
          <w:color w:val="000000"/>
          <w:sz w:val="20"/>
          <w:szCs w:val="20"/>
        </w:rPr>
        <w:t xml:space="preserve">Madde 25 - Gecikme halinde uygulanacak cezalar </w:t>
      </w:r>
    </w:p>
    <w:p w:rsidR="00EE27C8" w:rsidRDefault="00A61C5F">
      <w:pPr>
        <w:pBdr>
          <w:top w:val="nil"/>
          <w:left w:val="nil"/>
          <w:bottom w:val="nil"/>
          <w:right w:val="nil"/>
          <w:between w:val="nil"/>
        </w:pBdr>
        <w:tabs>
          <w:tab w:val="left" w:pos="284"/>
          <w:tab w:val="left" w:pos="567"/>
          <w:tab w:val="left" w:pos="9072"/>
        </w:tabs>
        <w:spacing w:after="120"/>
        <w:jc w:val="both"/>
        <w:rPr>
          <w:rFonts w:ascii="Tahoma" w:eastAsia="Tahoma" w:hAnsi="Tahoma" w:cs="Tahoma"/>
          <w:color w:val="000000"/>
          <w:sz w:val="20"/>
          <w:szCs w:val="20"/>
        </w:rPr>
      </w:pPr>
      <w:r>
        <w:rPr>
          <w:rFonts w:ascii="Tahoma" w:eastAsia="Tahoma" w:hAnsi="Tahoma" w:cs="Tahoma"/>
          <w:b/>
          <w:color w:val="000000"/>
          <w:sz w:val="20"/>
          <w:szCs w:val="20"/>
        </w:rPr>
        <w:t xml:space="preserve">25.1. İş bu sözleşmenin 8. maddesi şartları geçerlidir. </w:t>
      </w:r>
    </w:p>
    <w:p w:rsidR="00EE27C8" w:rsidRDefault="00EE27C8">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Madde 26 - Sözleşmenin feshine ilişkin şartlar</w:t>
      </w: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26.1. </w:t>
      </w:r>
      <w:r>
        <w:rPr>
          <w:rFonts w:ascii="Tahoma" w:eastAsia="Tahoma" w:hAnsi="Tahoma" w:cs="Tahoma"/>
          <w:color w:val="000000"/>
          <w:sz w:val="20"/>
          <w:szCs w:val="20"/>
        </w:rPr>
        <w:t>Sözleşme yapıldıktan sonra mücbir sebep halleri dışında Müteahhidin mali acz içinde bulunması nedeniyle taahhüdünü yerine getiremeyeceğini gerekçeleri ile birlikte yazılı olarak bildirmesi halinde, ayrıca protesto çekmeye gerek kalmaksızın kesin teminat ve varsa ek kesin teminatlar gelir kaydedilir ve sözleşme feshedilerek hesabı genel hükümlere göre tasfiye edilir.</w:t>
      </w: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26.2. </w:t>
      </w:r>
      <w:r>
        <w:rPr>
          <w:rFonts w:ascii="Tahoma" w:eastAsia="Tahoma" w:hAnsi="Tahoma" w:cs="Tahoma"/>
          <w:color w:val="000000"/>
          <w:sz w:val="20"/>
          <w:szCs w:val="20"/>
        </w:rPr>
        <w:t>Müteahhit, bu sözleşme ve ekleri ile tayin ve tespit olunan vecibelerini kısmen veya tamamen yerine getirmediği veyahut sözleşmenin icrasında sözleşme ve ekleri ile şartnamede yazılı hükümlere herhangi bir surette riayet etmediği veya işi tatil ettiği veya süresi içerisinde bitirmemesi halinde yukarıda belirtilen oranda gecikme cezası uygulanmak üzere, İş Sahibi‘ nin nedenleri belirtecek 20 gün süreli ihtarına rağmen aynı durumun devam etmesi (İş Sahibi‘ nin 20 gün süreli ihtarının tarihi itibarı ile sözleşme feshedilmiş sayılır ve İş Sahibi’nce 7 gün içerisinde fesih kararı alınır. Bu karar, karar tarihini izleyen 5 gün içerisinde Müteahhide bildirilir.) veya İş Sahibi‘ nce müteahhidin işi yürütüp zamanında ikmal edemeyeceğine kanaat getirildiği takdirde, İş Sahibi protesto keşidesine hüküm istihsaline vesair kanuni merasime hacet kalmaksızın sözleşmeyi tek taraflı olarak feshe yetkilidir. (İş Sahibi’nce fesih kararı alınır. Bu karar, karar tarihini izleyen 5 gün içerisinde Müteahhide bildirilir.)</w:t>
      </w: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26.3. </w:t>
      </w:r>
      <w:r>
        <w:rPr>
          <w:rFonts w:ascii="Tahoma" w:eastAsia="Tahoma" w:hAnsi="Tahoma" w:cs="Tahoma"/>
          <w:color w:val="000000"/>
          <w:sz w:val="20"/>
          <w:szCs w:val="20"/>
        </w:rPr>
        <w:t>Sözleşme bu surette fesh edildiği takdirde Müteahhidin kesin teminatı ve diğer teminatlarının tamamı irat kaydedilir. Bundan başka işin yeniden ihale edilmesi veya İş Sahibi‘ nce bizzat yapılması veya yaptırılması sebepleri ile orada meydana gelebilecek fiyat farkları ile yapılacak masraflar tutarı, irat kaydolunan teminat miktarlarını aşarsa bu miktar müteahhitten ayrıca talep ve tahsil edilir. Teminat miktarlarını aşmazsa teminat tutarının artan miktarı iade edilmez. İş Sahibi‘ nin yukarıda zikredilen zararı tesbit edilinceye kadar müteahhidin mevcut hakedişleri, teminattan karşılanamayan zarara mahsup edilmek üzere bloke tutulur. Kesin ve diğer teminatları iade edilmez.</w:t>
      </w: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26.4. </w:t>
      </w:r>
      <w:r>
        <w:rPr>
          <w:rFonts w:ascii="Tahoma" w:eastAsia="Tahoma" w:hAnsi="Tahoma" w:cs="Tahoma"/>
          <w:color w:val="000000"/>
          <w:sz w:val="20"/>
          <w:szCs w:val="20"/>
        </w:rPr>
        <w:t>Gelir kaydedilen kesin teminat Müteahhidin borcuna mahsup edilemez.</w:t>
      </w:r>
    </w:p>
    <w:p w:rsidR="00EE27C8" w:rsidRDefault="00EE27C8">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Madde 27 – Projeler</w:t>
      </w:r>
    </w:p>
    <w:p w:rsidR="00EE27C8" w:rsidRDefault="00A61C5F">
      <w:pPr>
        <w:tabs>
          <w:tab w:val="left" w:pos="720"/>
        </w:tabs>
        <w:spacing w:after="80"/>
        <w:jc w:val="both"/>
        <w:rPr>
          <w:rFonts w:ascii="Tahoma" w:eastAsia="Tahoma" w:hAnsi="Tahoma" w:cs="Tahoma"/>
          <w:sz w:val="20"/>
          <w:szCs w:val="20"/>
        </w:rPr>
      </w:pPr>
      <w:r>
        <w:rPr>
          <w:rFonts w:ascii="Tahoma" w:eastAsia="Tahoma" w:hAnsi="Tahoma" w:cs="Tahoma"/>
          <w:sz w:val="20"/>
          <w:szCs w:val="20"/>
        </w:rPr>
        <w:t xml:space="preserve">Gerekli görülmesi halinde İŞSAHİBİ işin uygulaması sürecinde dahi proje değişikliği yapabilecektir. </w:t>
      </w:r>
    </w:p>
    <w:p w:rsidR="00EE27C8" w:rsidRDefault="00A61C5F">
      <w:pPr>
        <w:tabs>
          <w:tab w:val="left" w:pos="720"/>
        </w:tabs>
        <w:spacing w:after="80"/>
        <w:jc w:val="both"/>
        <w:rPr>
          <w:rFonts w:ascii="Tahoma" w:eastAsia="Tahoma" w:hAnsi="Tahoma" w:cs="Tahoma"/>
          <w:sz w:val="20"/>
          <w:szCs w:val="20"/>
        </w:rPr>
      </w:pPr>
      <w:r>
        <w:rPr>
          <w:rFonts w:ascii="Tahoma" w:eastAsia="Tahoma" w:hAnsi="Tahoma" w:cs="Tahoma"/>
          <w:sz w:val="20"/>
          <w:szCs w:val="20"/>
        </w:rPr>
        <w:t>İmalatına başlanmamış işlere ait projelerin Tadilat veya revizyon projeleri dolayısıyla Müteahhit hiçbir hak ve talepte bulunamaz.</w:t>
      </w:r>
    </w:p>
    <w:p w:rsidR="00EE27C8" w:rsidRDefault="00A61C5F">
      <w:pPr>
        <w:tabs>
          <w:tab w:val="left" w:pos="426"/>
          <w:tab w:val="left" w:pos="720"/>
          <w:tab w:val="right" w:pos="9498"/>
        </w:tabs>
        <w:spacing w:after="60"/>
        <w:jc w:val="both"/>
        <w:rPr>
          <w:rFonts w:ascii="Tahoma" w:eastAsia="Tahoma" w:hAnsi="Tahoma" w:cs="Tahoma"/>
          <w:sz w:val="20"/>
          <w:szCs w:val="20"/>
        </w:rPr>
      </w:pPr>
      <w:r>
        <w:rPr>
          <w:rFonts w:ascii="Tahoma" w:eastAsia="Tahoma" w:hAnsi="Tahoma" w:cs="Tahoma"/>
          <w:sz w:val="20"/>
          <w:szCs w:val="20"/>
        </w:rPr>
        <w:t>Müteahhit, İŞSAHİBİ tarafından verilen ve/veya tasdik edilen projeleri aynen uygulamaya mecburdur. Müteahhit mutabakat sağlanmamış proje değişikliklerini yapamaz. Müteahhit projenin uygulanması sırasında doğabilecek sorun ve uyumsuzlukları o iş kalemine başlamadan önce (iş programını aksatmayacak bir süre önce) bildirmek ve çözmek zorundadır.</w:t>
      </w:r>
    </w:p>
    <w:p w:rsidR="00EE27C8" w:rsidRDefault="00A61C5F">
      <w:pPr>
        <w:tabs>
          <w:tab w:val="left" w:pos="720"/>
        </w:tabs>
        <w:spacing w:after="80"/>
        <w:jc w:val="both"/>
        <w:rPr>
          <w:rFonts w:ascii="Tahoma" w:eastAsia="Tahoma" w:hAnsi="Tahoma" w:cs="Tahoma"/>
          <w:sz w:val="20"/>
          <w:szCs w:val="20"/>
        </w:rPr>
      </w:pPr>
      <w:r>
        <w:rPr>
          <w:rFonts w:ascii="Tahoma" w:eastAsia="Tahoma" w:hAnsi="Tahoma" w:cs="Tahoma"/>
          <w:sz w:val="20"/>
          <w:szCs w:val="20"/>
        </w:rPr>
        <w:t>Müteahhit projelerin kendisine verilmesini takip eden beş gün içerisinde projeleri inceleyerek, varsa, tespit edeceği eksik, hatalı ve kusurlu işleri Kontrole yazılı olarak bildirecektir.</w:t>
      </w:r>
    </w:p>
    <w:p w:rsidR="00EE27C8" w:rsidRDefault="00A61C5F">
      <w:pPr>
        <w:tabs>
          <w:tab w:val="left" w:pos="426"/>
          <w:tab w:val="left" w:pos="720"/>
          <w:tab w:val="right" w:pos="9498"/>
        </w:tabs>
        <w:spacing w:after="80"/>
        <w:jc w:val="both"/>
        <w:rPr>
          <w:rFonts w:ascii="Tahoma" w:eastAsia="Tahoma" w:hAnsi="Tahoma" w:cs="Tahoma"/>
          <w:sz w:val="20"/>
          <w:szCs w:val="20"/>
        </w:rPr>
      </w:pPr>
      <w:r>
        <w:rPr>
          <w:rFonts w:ascii="Tahoma" w:eastAsia="Tahoma" w:hAnsi="Tahoma" w:cs="Tahoma"/>
          <w:sz w:val="20"/>
          <w:szCs w:val="20"/>
        </w:rPr>
        <w:t xml:space="preserve">Onaylanmış malzemelerin imalat detayları ve uygulama çizimleri, imalatçı firmalar tarafından, süreç içerisinde gerekebilecek diğer detay ve çizimler Müteahhit tarafından düzenlenecek ve iş programını aksatmayacak şekilde onay için kontrollüğe verilecektir. Proje detaylarıyla seçilen ürün detayları arasında uyumsuzluk olması durumunda, seçilenin </w:t>
      </w:r>
      <w:r>
        <w:rPr>
          <w:rFonts w:ascii="Tahoma" w:eastAsia="Tahoma" w:hAnsi="Tahoma" w:cs="Tahoma"/>
          <w:sz w:val="20"/>
          <w:szCs w:val="20"/>
        </w:rPr>
        <w:lastRenderedPageBreak/>
        <w:t>detayına göre yapılacak proje değişikliği müteahhit tarafından yapılacaktır. Bu uyarlama iş programında aksatma yapmayacak şekilde kontrolün da onayıyla gerçekleştirilecektir. Müteahhit projeyle ilgili sorunları süre uzatımı için mücbir sebep sayamaz.</w:t>
      </w:r>
    </w:p>
    <w:p w:rsidR="00EE27C8" w:rsidRDefault="00A61C5F">
      <w:pPr>
        <w:pBdr>
          <w:top w:val="nil"/>
          <w:left w:val="nil"/>
          <w:bottom w:val="nil"/>
          <w:right w:val="nil"/>
          <w:between w:val="nil"/>
        </w:pBdr>
        <w:tabs>
          <w:tab w:val="left" w:pos="284"/>
          <w:tab w:val="left" w:pos="567"/>
          <w:tab w:val="left" w:pos="720"/>
          <w:tab w:val="left" w:pos="8789"/>
        </w:tabs>
        <w:spacing w:after="120"/>
        <w:rPr>
          <w:rFonts w:ascii="Tahoma" w:eastAsia="Tahoma" w:hAnsi="Tahoma" w:cs="Tahoma"/>
          <w:color w:val="000000"/>
          <w:sz w:val="20"/>
          <w:szCs w:val="20"/>
        </w:rPr>
      </w:pPr>
      <w:r>
        <w:rPr>
          <w:rFonts w:ascii="Tahoma" w:eastAsia="Tahoma" w:hAnsi="Tahoma" w:cs="Tahoma"/>
          <w:color w:val="000000"/>
          <w:sz w:val="20"/>
          <w:szCs w:val="20"/>
        </w:rPr>
        <w:t>Geçici kabulden sonra MÜTEAHHİT, imalat sırasında yapılan değişiklikleri As-built proje yapılabilecek şekilde mevcut projeler üzerine işleyerek İŞSAHİBİ’ ne teslim edecektir.</w:t>
      </w: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 xml:space="preserve">Madde 28 – Müteahhidin Genel Sorumlulukları </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 xml:space="preserve">28.1. </w:t>
      </w:r>
      <w:r>
        <w:rPr>
          <w:rFonts w:ascii="Tahoma" w:eastAsia="Tahoma" w:hAnsi="Tahoma" w:cs="Tahoma"/>
          <w:sz w:val="20"/>
          <w:szCs w:val="20"/>
        </w:rPr>
        <w:t>Müteahhit, işbu Sözleşmenin 2. maddesinde belirtilen süre içinde işe başlayacak ve iş programının gerektirdiği sürat ve ihtimamla işi yürütecektir. Müteahhit Sözleşmenin bütün şartlarına ve İş Sahibi’ nin arzusuna uygun olarak işi yapacak, işin yapımı ile ilgili olarak Kontrol tarafından verilen emir ve talimatları yerine getirecektir. Buna rağmen herhangi bir işin Kontrol tarafından tasdik edilmiş olması Müteahhidin Sözleşme ile yüklendiği sorumlulukları ve işin Proje ve Şartnamelerine göre inşa edilmesi ile ilgili yükümlülüklerini hafifletmez.</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 xml:space="preserve">28.2. </w:t>
      </w:r>
      <w:r>
        <w:rPr>
          <w:rFonts w:ascii="Tahoma" w:eastAsia="Tahoma" w:hAnsi="Tahoma" w:cs="Tahoma"/>
          <w:sz w:val="20"/>
          <w:szCs w:val="20"/>
        </w:rPr>
        <w:t>Müteahhidin, şartnameleri ve projeleri iyice etüt etmiş, iş sahası ve işin nitelikleri hakkında yeteri kadar bilgi edinmiş ve işin Sözleşme Şartlarına uygun olarak yapılması için tam bir sorumluluk yüklenmiş olduğu kabul edilir.</w:t>
      </w:r>
    </w:p>
    <w:p w:rsidR="00EE27C8" w:rsidRDefault="00A61C5F">
      <w:pPr>
        <w:keepNext/>
        <w:pBdr>
          <w:top w:val="nil"/>
          <w:left w:val="nil"/>
          <w:bottom w:val="nil"/>
          <w:right w:val="nil"/>
          <w:between w:val="nil"/>
        </w:pBdr>
        <w:tabs>
          <w:tab w:val="left" w:pos="284"/>
          <w:tab w:val="left" w:pos="567"/>
          <w:tab w:val="left" w:pos="8789"/>
        </w:tabs>
        <w:spacing w:before="240" w:after="120"/>
        <w:rPr>
          <w:rFonts w:ascii="Tahoma" w:eastAsia="Tahoma" w:hAnsi="Tahoma" w:cs="Tahoma"/>
          <w:color w:val="000000"/>
          <w:sz w:val="20"/>
          <w:szCs w:val="20"/>
        </w:rPr>
      </w:pPr>
      <w:r>
        <w:rPr>
          <w:rFonts w:ascii="Tahoma" w:eastAsia="Tahoma" w:hAnsi="Tahoma" w:cs="Tahoma"/>
          <w:b/>
          <w:color w:val="000000"/>
          <w:sz w:val="20"/>
          <w:szCs w:val="20"/>
        </w:rPr>
        <w:t>28.3.</w:t>
      </w:r>
      <w:r>
        <w:rPr>
          <w:rFonts w:ascii="Tahoma" w:eastAsia="Tahoma" w:hAnsi="Tahoma" w:cs="Tahoma"/>
          <w:color w:val="000000"/>
          <w:sz w:val="20"/>
          <w:szCs w:val="20"/>
        </w:rPr>
        <w:t xml:space="preserve"> Müteahhit Sözleşmeyle yüklendiği sorumluluklarını yerine getirmek üzere iş sahasında, her zaman yeteri kadar malzeme, makine, teçhizat ve insan gücü hazır bulunduracaktır. Bu husustaki noksanları Kontrol tarafından kendisine yazı ile bildirilmesinden sonra en geç </w:t>
      </w:r>
      <w:r>
        <w:rPr>
          <w:rFonts w:ascii="Tahoma" w:eastAsia="Tahoma" w:hAnsi="Tahoma" w:cs="Tahoma"/>
          <w:color w:val="FF0000"/>
          <w:sz w:val="20"/>
          <w:szCs w:val="20"/>
        </w:rPr>
        <w:t>3  (üç)</w:t>
      </w:r>
      <w:r>
        <w:rPr>
          <w:rFonts w:ascii="Tahoma" w:eastAsia="Tahoma" w:hAnsi="Tahoma" w:cs="Tahoma"/>
          <w:color w:val="000000"/>
          <w:sz w:val="20"/>
          <w:szCs w:val="20"/>
        </w:rPr>
        <w:t xml:space="preserve"> gün içinde tamamlayacaktır.</w:t>
      </w:r>
    </w:p>
    <w:p w:rsidR="00EE27C8" w:rsidRDefault="00EE27C8">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 xml:space="preserve">Madde 29 – İş ve İşyerinin İncelenmesi  </w:t>
      </w:r>
    </w:p>
    <w:p w:rsidR="00EE27C8" w:rsidRDefault="00A61C5F">
      <w:pPr>
        <w:spacing w:after="40"/>
        <w:jc w:val="both"/>
        <w:rPr>
          <w:rFonts w:ascii="Tahoma" w:eastAsia="Tahoma" w:hAnsi="Tahoma" w:cs="Tahoma"/>
          <w:sz w:val="20"/>
          <w:szCs w:val="20"/>
        </w:rPr>
      </w:pPr>
      <w:r>
        <w:rPr>
          <w:rFonts w:ascii="Tahoma" w:eastAsia="Tahoma" w:hAnsi="Tahoma" w:cs="Tahoma"/>
          <w:sz w:val="20"/>
          <w:szCs w:val="20"/>
        </w:rPr>
        <w:t xml:space="preserve">Müteahhit işi ve işyerindeki şartları, </w:t>
      </w:r>
      <w:r>
        <w:rPr>
          <w:rFonts w:ascii="Tahoma" w:eastAsia="Tahoma" w:hAnsi="Tahoma" w:cs="Tahoma"/>
          <w:color w:val="0000FF"/>
          <w:sz w:val="20"/>
          <w:szCs w:val="20"/>
        </w:rPr>
        <w:t>Sözleşmenin akdinden evvel</w:t>
      </w:r>
      <w:r>
        <w:rPr>
          <w:rFonts w:ascii="Tahoma" w:eastAsia="Tahoma" w:hAnsi="Tahoma" w:cs="Tahoma"/>
          <w:sz w:val="20"/>
          <w:szCs w:val="20"/>
        </w:rPr>
        <w:t xml:space="preserve"> incelemek suretiyle aşağıdaki şartlar ve hususlar hakkında tam bilgi sahibi olacaktır. Sözleşme imzalaması demek bu şartları inceleyip kabul etmesi demektir.</w:t>
      </w:r>
    </w:p>
    <w:p w:rsidR="00EE27C8" w:rsidRDefault="00A61C5F">
      <w:pPr>
        <w:numPr>
          <w:ilvl w:val="0"/>
          <w:numId w:val="1"/>
        </w:numPr>
        <w:spacing w:after="40"/>
        <w:ind w:left="709" w:hanging="284"/>
        <w:jc w:val="both"/>
        <w:rPr>
          <w:sz w:val="20"/>
          <w:szCs w:val="20"/>
        </w:rPr>
      </w:pPr>
      <w:r>
        <w:rPr>
          <w:rFonts w:ascii="Tahoma" w:eastAsia="Tahoma" w:hAnsi="Tahoma" w:cs="Tahoma"/>
          <w:sz w:val="20"/>
          <w:szCs w:val="20"/>
        </w:rPr>
        <w:t>İşin cinsi ve mevkii, işyeri, işlerin yapılacağı tesis, arazi ve mücavir araziler, kullanacağı ocaklar, depo ve ariyet yerleri, tesisler, bu tesislerin arazi üzerindeki durumları,</w:t>
      </w:r>
    </w:p>
    <w:p w:rsidR="00EE27C8" w:rsidRDefault="00A61C5F">
      <w:pPr>
        <w:numPr>
          <w:ilvl w:val="0"/>
          <w:numId w:val="1"/>
        </w:numPr>
        <w:spacing w:after="40"/>
        <w:ind w:left="709" w:hanging="284"/>
        <w:jc w:val="both"/>
        <w:rPr>
          <w:sz w:val="20"/>
          <w:szCs w:val="20"/>
        </w:rPr>
      </w:pPr>
      <w:r>
        <w:rPr>
          <w:rFonts w:ascii="Tahoma" w:eastAsia="Tahoma" w:hAnsi="Tahoma" w:cs="Tahoma"/>
          <w:sz w:val="20"/>
          <w:szCs w:val="20"/>
        </w:rPr>
        <w:t xml:space="preserve">Genel ve mahalli şartlar, zemin, deprem ve iklim şartları, </w:t>
      </w:r>
    </w:p>
    <w:p w:rsidR="00EE27C8" w:rsidRDefault="00A61C5F">
      <w:pPr>
        <w:numPr>
          <w:ilvl w:val="0"/>
          <w:numId w:val="1"/>
        </w:numPr>
        <w:spacing w:after="40"/>
        <w:ind w:left="709" w:hanging="284"/>
        <w:jc w:val="both"/>
        <w:rPr>
          <w:sz w:val="20"/>
          <w:szCs w:val="20"/>
        </w:rPr>
      </w:pPr>
      <w:r>
        <w:rPr>
          <w:rFonts w:ascii="Tahoma" w:eastAsia="Tahoma" w:hAnsi="Tahoma" w:cs="Tahoma"/>
          <w:sz w:val="20"/>
          <w:szCs w:val="20"/>
        </w:rPr>
        <w:t>Proje şartları,</w:t>
      </w:r>
    </w:p>
    <w:p w:rsidR="00EE27C8" w:rsidRDefault="00A61C5F">
      <w:pPr>
        <w:numPr>
          <w:ilvl w:val="0"/>
          <w:numId w:val="1"/>
        </w:numPr>
        <w:spacing w:after="40"/>
        <w:ind w:left="709" w:hanging="284"/>
        <w:jc w:val="both"/>
        <w:rPr>
          <w:sz w:val="20"/>
          <w:szCs w:val="20"/>
        </w:rPr>
      </w:pPr>
      <w:r>
        <w:rPr>
          <w:rFonts w:ascii="Tahoma" w:eastAsia="Tahoma" w:hAnsi="Tahoma" w:cs="Tahoma"/>
          <w:sz w:val="20"/>
          <w:szCs w:val="20"/>
        </w:rPr>
        <w:t>Malzeme ve işçi temini ve çalışma, çalıştırma imkan ve şartları,</w:t>
      </w:r>
    </w:p>
    <w:p w:rsidR="00EE27C8" w:rsidRDefault="00A61C5F">
      <w:pPr>
        <w:numPr>
          <w:ilvl w:val="0"/>
          <w:numId w:val="1"/>
        </w:numPr>
        <w:spacing w:after="40"/>
        <w:ind w:left="709" w:hanging="284"/>
        <w:jc w:val="both"/>
        <w:rPr>
          <w:sz w:val="20"/>
          <w:szCs w:val="20"/>
        </w:rPr>
      </w:pPr>
      <w:r>
        <w:rPr>
          <w:rFonts w:ascii="Tahoma" w:eastAsia="Tahoma" w:hAnsi="Tahoma" w:cs="Tahoma"/>
          <w:sz w:val="20"/>
          <w:szCs w:val="20"/>
        </w:rPr>
        <w:t>Taşıma, yükleme, boşaltma ve istif, depolama imkan ve şartları,</w:t>
      </w:r>
    </w:p>
    <w:p w:rsidR="00EE27C8" w:rsidRDefault="00A61C5F">
      <w:pPr>
        <w:numPr>
          <w:ilvl w:val="0"/>
          <w:numId w:val="1"/>
        </w:numPr>
        <w:spacing w:after="40"/>
        <w:ind w:left="709" w:hanging="284"/>
        <w:jc w:val="both"/>
        <w:rPr>
          <w:sz w:val="20"/>
          <w:szCs w:val="20"/>
        </w:rPr>
      </w:pPr>
      <w:r>
        <w:rPr>
          <w:rFonts w:ascii="Tahoma" w:eastAsia="Tahoma" w:hAnsi="Tahoma" w:cs="Tahoma"/>
          <w:sz w:val="20"/>
          <w:szCs w:val="20"/>
        </w:rPr>
        <w:t>Yatay ve düşey taşıma ve servis yollarını,</w:t>
      </w:r>
    </w:p>
    <w:p w:rsidR="00EE27C8" w:rsidRDefault="00A61C5F">
      <w:pPr>
        <w:numPr>
          <w:ilvl w:val="0"/>
          <w:numId w:val="1"/>
        </w:numPr>
        <w:spacing w:after="40"/>
        <w:ind w:left="709" w:hanging="284"/>
        <w:jc w:val="both"/>
        <w:rPr>
          <w:sz w:val="20"/>
          <w:szCs w:val="20"/>
        </w:rPr>
      </w:pPr>
      <w:r>
        <w:rPr>
          <w:rFonts w:ascii="Tahoma" w:eastAsia="Tahoma" w:hAnsi="Tahoma" w:cs="Tahoma"/>
          <w:sz w:val="20"/>
          <w:szCs w:val="20"/>
        </w:rPr>
        <w:t>Su, elektrik, yakıt, akaryakıt şartları.</w:t>
      </w:r>
    </w:p>
    <w:p w:rsidR="00EE27C8" w:rsidRDefault="00A61C5F">
      <w:pPr>
        <w:tabs>
          <w:tab w:val="left" w:pos="284"/>
          <w:tab w:val="left" w:pos="567"/>
          <w:tab w:val="left" w:pos="8789"/>
        </w:tabs>
        <w:spacing w:after="120"/>
        <w:jc w:val="both"/>
        <w:rPr>
          <w:rFonts w:ascii="Tahoma" w:eastAsia="Tahoma" w:hAnsi="Tahoma" w:cs="Tahoma"/>
          <w:sz w:val="20"/>
          <w:szCs w:val="20"/>
        </w:rPr>
      </w:pPr>
      <w:bookmarkStart w:id="2" w:name="_30j0zll" w:colFirst="0" w:colLast="0"/>
      <w:bookmarkEnd w:id="2"/>
      <w:r>
        <w:rPr>
          <w:rFonts w:ascii="Tahoma" w:eastAsia="Tahoma" w:hAnsi="Tahoma" w:cs="Tahoma"/>
          <w:sz w:val="20"/>
          <w:szCs w:val="20"/>
        </w:rPr>
        <w:t>Müteahhit evvelden inceleyip tam bilgi sahibi olduğu cihetle, bu hususları ileri sürerek herhangi bir hak talebinde bulunamaz.</w:t>
      </w:r>
    </w:p>
    <w:p w:rsidR="00EE27C8" w:rsidRDefault="00EE27C8">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 xml:space="preserve">Madde 30 – Sözleşmenin Devri  </w:t>
      </w:r>
    </w:p>
    <w:p w:rsidR="00EE27C8" w:rsidRDefault="00A61C5F">
      <w:pPr>
        <w:spacing w:after="60"/>
        <w:jc w:val="both"/>
        <w:rPr>
          <w:rFonts w:ascii="Tahoma" w:eastAsia="Tahoma" w:hAnsi="Tahoma" w:cs="Tahoma"/>
          <w:sz w:val="20"/>
          <w:szCs w:val="20"/>
        </w:rPr>
      </w:pPr>
      <w:r>
        <w:rPr>
          <w:rFonts w:ascii="Tahoma" w:eastAsia="Tahoma" w:hAnsi="Tahoma" w:cs="Tahoma"/>
          <w:sz w:val="20"/>
          <w:szCs w:val="20"/>
        </w:rPr>
        <w:t xml:space="preserve">Müteahhit İş Sahibi’ nin yazılı izni olmadan, Sözleşmenin bir kısmını veya tamamını, ya da Sözleşmedeki veya Sözleşmeden doğacak bir menfaat ya da kazancı devredemez. </w:t>
      </w:r>
    </w:p>
    <w:p w:rsidR="00EE27C8" w:rsidRDefault="00A61C5F">
      <w:pPr>
        <w:jc w:val="both"/>
        <w:rPr>
          <w:rFonts w:ascii="Tahoma" w:eastAsia="Tahoma" w:hAnsi="Tahoma" w:cs="Tahoma"/>
          <w:sz w:val="20"/>
          <w:szCs w:val="20"/>
        </w:rPr>
      </w:pPr>
      <w:r>
        <w:rPr>
          <w:rFonts w:ascii="Tahoma" w:eastAsia="Tahoma" w:hAnsi="Tahoma" w:cs="Tahoma"/>
          <w:sz w:val="20"/>
          <w:szCs w:val="20"/>
        </w:rPr>
        <w:t>Müteahhit aksine hareket ettiği takdirde, Sözleşme 27. Madde hükümlerine göre feshedilir.</w:t>
      </w:r>
    </w:p>
    <w:p w:rsidR="00EE27C8" w:rsidRDefault="00EE27C8">
      <w:pPr>
        <w:tabs>
          <w:tab w:val="left" w:pos="284"/>
          <w:tab w:val="left" w:pos="567"/>
          <w:tab w:val="left" w:pos="8789"/>
        </w:tabs>
        <w:spacing w:after="120"/>
        <w:jc w:val="both"/>
        <w:rPr>
          <w:rFonts w:ascii="Tahoma" w:eastAsia="Tahoma" w:hAnsi="Tahoma" w:cs="Tahoma"/>
          <w:sz w:val="20"/>
          <w:szCs w:val="20"/>
        </w:rPr>
      </w:pP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 xml:space="preserve">Madde 31 – Müteahhidin ölümü, İflası, Ağır Hastalığı, tutkluluğu veya Mahkumiyeti  </w:t>
      </w:r>
    </w:p>
    <w:p w:rsidR="00EE27C8" w:rsidRDefault="00A61C5F">
      <w:pPr>
        <w:spacing w:after="40"/>
        <w:jc w:val="both"/>
        <w:rPr>
          <w:rFonts w:ascii="Tahoma" w:eastAsia="Tahoma" w:hAnsi="Tahoma" w:cs="Tahoma"/>
          <w:sz w:val="20"/>
          <w:szCs w:val="20"/>
        </w:rPr>
      </w:pPr>
      <w:r>
        <w:rPr>
          <w:rFonts w:ascii="Tahoma" w:eastAsia="Tahoma" w:hAnsi="Tahoma" w:cs="Tahoma"/>
          <w:sz w:val="20"/>
          <w:szCs w:val="20"/>
        </w:rPr>
        <w:t>Müteahhidin ölümü, iflası, ağır hastalığı, tutukluluğu veya özgürlüğü kısıtlayıcı bir cezaya mahkumiyeti, herhangi bir sebeple mahkemece müteahhidin işlerinin tasfiyesine veya sanatını yapmaktan menine karar verilmesi hallerinde aşağıdaki hükümlere göre sözleşme fesholunur.</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31.1. </w:t>
      </w:r>
      <w:r>
        <w:rPr>
          <w:rFonts w:ascii="Tahoma" w:eastAsia="Tahoma" w:hAnsi="Tahoma" w:cs="Tahoma"/>
          <w:sz w:val="20"/>
          <w:szCs w:val="20"/>
        </w:rPr>
        <w:t>Müteahhidin ölümü halinde, sözleşme feshedilmek suretiyle hesabı genel hükümlere göre tasfiye edilerek kesin teminatları ve varsa diğer alacakları varislerine verilir. Kesin teminatın verilmesinde 32 nci madde esaslarına göre işlem yapılır. Ancak; aynı şartları taşıyan ve talepte bulunan mirasçılara Sahibi’ nin uygun görmesi halinde, ölüm tarihini izleyen otuz gün içinde varsa ek teminatlar dahil taahhüdün tamamı için gerekli kesin teminatı vermeleri şartıyla sözleşme devredilebilir.</w:t>
      </w:r>
    </w:p>
    <w:p w:rsidR="00EE27C8" w:rsidRDefault="00A61C5F">
      <w:pPr>
        <w:spacing w:after="40"/>
        <w:jc w:val="both"/>
        <w:rPr>
          <w:rFonts w:ascii="Tahoma" w:eastAsia="Tahoma" w:hAnsi="Tahoma" w:cs="Tahoma"/>
          <w:sz w:val="20"/>
          <w:szCs w:val="20"/>
        </w:rPr>
      </w:pPr>
      <w:r>
        <w:rPr>
          <w:rFonts w:ascii="Tahoma" w:eastAsia="Tahoma" w:hAnsi="Tahoma" w:cs="Tahoma"/>
          <w:b/>
          <w:sz w:val="20"/>
          <w:szCs w:val="20"/>
        </w:rPr>
        <w:t>31.2. </w:t>
      </w:r>
      <w:r>
        <w:rPr>
          <w:rFonts w:ascii="Tahoma" w:eastAsia="Tahoma" w:hAnsi="Tahoma" w:cs="Tahoma"/>
          <w:sz w:val="20"/>
          <w:szCs w:val="20"/>
        </w:rPr>
        <w:t xml:space="preserve"> Müteahhidin iflas etmesi halinde, 34.üncü madde esaslarına göre sözleşme feshedilerek protesto çekilmesine gerek kalmaksızın Müteahhidin kesin teminatı ve diğer teminatlarının tamamı irat kaydedilir. Kesin hesap tasfiyesi </w:t>
      </w:r>
      <w:r>
        <w:rPr>
          <w:rFonts w:ascii="Tahoma" w:eastAsia="Tahoma" w:hAnsi="Tahoma" w:cs="Tahoma"/>
          <w:sz w:val="20"/>
          <w:szCs w:val="20"/>
        </w:rPr>
        <w:lastRenderedPageBreak/>
        <w:t>yapılır. Sözleşmenin feshi sebebiyle Sahibi’nin uğradığı zarar ve ziyan Müteahhide tazmin ettirilir. Gelir kaydedilen kesin teminat Müteahhidin borcuna mahsup edilemez.</w:t>
      </w:r>
    </w:p>
    <w:p w:rsidR="00EE27C8" w:rsidRPr="005F27A1" w:rsidRDefault="00A61C5F" w:rsidP="005F27A1">
      <w:pPr>
        <w:tabs>
          <w:tab w:val="left" w:pos="426"/>
          <w:tab w:val="left" w:pos="567"/>
          <w:tab w:val="left" w:pos="8789"/>
        </w:tabs>
        <w:spacing w:after="120"/>
        <w:jc w:val="both"/>
        <w:rPr>
          <w:rFonts w:ascii="Tahoma" w:eastAsia="Tahoma" w:hAnsi="Tahoma" w:cs="Tahoma"/>
          <w:sz w:val="20"/>
          <w:szCs w:val="20"/>
        </w:rPr>
      </w:pPr>
      <w:r>
        <w:rPr>
          <w:rFonts w:ascii="Tahoma" w:eastAsia="Tahoma" w:hAnsi="Tahoma" w:cs="Tahoma"/>
          <w:b/>
          <w:sz w:val="20"/>
          <w:szCs w:val="20"/>
        </w:rPr>
        <w:t>31.3. </w:t>
      </w:r>
      <w:r>
        <w:rPr>
          <w:rFonts w:ascii="Tahoma" w:eastAsia="Tahoma" w:hAnsi="Tahoma" w:cs="Tahoma"/>
          <w:sz w:val="20"/>
          <w:szCs w:val="20"/>
        </w:rPr>
        <w:t>Ağır hastalık, tutukluluk veya hürriyeti bağlayıcı bir ceza mahkumiyeti nedeni ile Müteahhidin taahhüdünü yerine getirememesi halinde, bu durumun oluşunu izleyen otuz gün içinde Müteahhidin teklif edeceği ve ilgili Sahibi’nin kabul edeceği birinin vekil tayin edilmesi şartıyla taahhüde devam edilebilir. Eğer, Müteahhit kendi serbest iradesi ile vekil tayin etmek imkanından mahrum ise, yerine ilgililerce aynı süre içinde genel hükümlere göre bir yasal temsilci tayin edilmesi istenebilir. Bu hükümlerin uygulanmaması halinde, 34.üncü madde esaslarına göre sözleşme feshedilerek protesto çekilmesine gerek kalmaksızın Müteahhidin kesin teminatı ve diğer teminatlarının tamamı irat kaydedilir. Kesin hesap tasfiyesi yapılır. Sözleşmenin feshi sebebiyle Sahibi’nin uğradığı zarar ve ziyan Müteahhide tazmin ettirilir. Gelir kaydedilen kesin teminat Müteahhidin borcuna mahsup edilemez.</w:t>
      </w: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 xml:space="preserve">Madde 32 – İhtilafların Halli </w:t>
      </w:r>
    </w:p>
    <w:p w:rsidR="00EE27C8" w:rsidRDefault="00A61C5F">
      <w:pPr>
        <w:spacing w:after="60"/>
        <w:jc w:val="both"/>
        <w:rPr>
          <w:rFonts w:ascii="Tahoma" w:eastAsia="Tahoma" w:hAnsi="Tahoma" w:cs="Tahoma"/>
          <w:sz w:val="20"/>
          <w:szCs w:val="20"/>
        </w:rPr>
      </w:pPr>
      <w:r>
        <w:rPr>
          <w:rFonts w:ascii="Tahoma" w:eastAsia="Tahoma" w:hAnsi="Tahoma" w:cs="Tahoma"/>
          <w:b/>
          <w:sz w:val="20"/>
          <w:szCs w:val="20"/>
        </w:rPr>
        <w:t>32.1. </w:t>
      </w:r>
      <w:r>
        <w:rPr>
          <w:rFonts w:ascii="Tahoma" w:eastAsia="Tahoma" w:hAnsi="Tahoma" w:cs="Tahoma"/>
          <w:b/>
          <w:color w:val="FF0000"/>
          <w:sz w:val="20"/>
          <w:szCs w:val="20"/>
        </w:rPr>
        <w:t xml:space="preserve">KONYA ŞEKER SAN. TİC. A.Ş. </w:t>
      </w:r>
      <w:r>
        <w:rPr>
          <w:rFonts w:ascii="Tahoma" w:eastAsia="Tahoma" w:hAnsi="Tahoma" w:cs="Tahoma"/>
          <w:sz w:val="20"/>
          <w:szCs w:val="20"/>
        </w:rPr>
        <w:t>ve MÜTEAHHİT arasında bu SÖZLEŞME’ nin uygulanması sırasında doğabilecek anlaşmazlıklar taraflar arasında görüşmelerle yeterli bir biçimde çözülemezse Konya Mahkemelerince çözülecektir.</w:t>
      </w: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32.2. </w:t>
      </w:r>
      <w:r>
        <w:rPr>
          <w:rFonts w:ascii="Tahoma" w:eastAsia="Tahoma" w:hAnsi="Tahoma" w:cs="Tahoma"/>
          <w:color w:val="000000"/>
          <w:sz w:val="20"/>
          <w:szCs w:val="20"/>
        </w:rPr>
        <w:t>Herhangi bir konuda uyuşmazlık çıkması halinde iş durdurulmayacak ve İŞ PROGRAMI’ na göre faaliyet devam edecektir. Taraflar isterlerse konuyu hakem heyetiyle de çözebilirler; bunun için tarafların belirledikleri birer hakemle ortak olarak belirledikleri üçüncü bir hakemin oluşturacağı hakemler heyeti uyuşmazlığı çözümleyebilir.</w:t>
      </w:r>
      <w:r>
        <w:rPr>
          <w:rFonts w:ascii="Tahoma" w:eastAsia="Tahoma" w:hAnsi="Tahoma" w:cs="Tahoma"/>
          <w:b/>
          <w:color w:val="000000"/>
          <w:sz w:val="20"/>
          <w:szCs w:val="20"/>
        </w:rPr>
        <w:t xml:space="preserve">  </w:t>
      </w: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 xml:space="preserve">Madde 33 – Sözleşme ve Ekleri arasında Çelişki Bulunması Hali  </w:t>
      </w:r>
    </w:p>
    <w:p w:rsidR="00EE27C8" w:rsidRDefault="00A61C5F">
      <w:pPr>
        <w:jc w:val="both"/>
        <w:rPr>
          <w:rFonts w:ascii="Tahoma" w:eastAsia="Tahoma" w:hAnsi="Tahoma" w:cs="Tahoma"/>
          <w:sz w:val="20"/>
          <w:szCs w:val="20"/>
        </w:rPr>
      </w:pPr>
      <w:r>
        <w:rPr>
          <w:rFonts w:ascii="Tahoma" w:eastAsia="Tahoma" w:hAnsi="Tahoma" w:cs="Tahoma"/>
          <w:b/>
          <w:sz w:val="20"/>
          <w:szCs w:val="20"/>
        </w:rPr>
        <w:t>33.1. </w:t>
      </w:r>
      <w:r>
        <w:rPr>
          <w:rFonts w:ascii="Tahoma" w:eastAsia="Tahoma" w:hAnsi="Tahoma" w:cs="Tahoma"/>
          <w:sz w:val="20"/>
          <w:szCs w:val="20"/>
        </w:rPr>
        <w:t>Sözleşme ve ekleri şartnameler vs. birbirlerinin tamamlayıcısı olup, ekler sözleşmenin ayrılmaz birer cüzüdür. Bunlar arasında çelişen maddeler bulunduğu takdirde faikiyet konusunda Sözleşmenin 40. maddesindeki sıra takip edilecektir.</w:t>
      </w:r>
    </w:p>
    <w:p w:rsidR="00EE27C8" w:rsidRDefault="00EE27C8">
      <w:pPr>
        <w:jc w:val="both"/>
        <w:rPr>
          <w:rFonts w:ascii="Tahoma" w:eastAsia="Tahoma" w:hAnsi="Tahoma" w:cs="Tahoma"/>
          <w:sz w:val="20"/>
          <w:szCs w:val="20"/>
        </w:rPr>
      </w:pP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 xml:space="preserve">Madde 34 – Sözleşme ve Ekleri Bulunmayan Hususlar  </w:t>
      </w:r>
    </w:p>
    <w:p w:rsidR="00EE27C8" w:rsidRDefault="00A61C5F">
      <w:pPr>
        <w:jc w:val="both"/>
        <w:rPr>
          <w:rFonts w:ascii="Tahoma" w:eastAsia="Tahoma" w:hAnsi="Tahoma" w:cs="Tahoma"/>
          <w:sz w:val="20"/>
          <w:szCs w:val="20"/>
        </w:rPr>
      </w:pPr>
      <w:r>
        <w:rPr>
          <w:rFonts w:ascii="Tahoma" w:eastAsia="Tahoma" w:hAnsi="Tahoma" w:cs="Tahoma"/>
          <w:b/>
          <w:sz w:val="20"/>
          <w:szCs w:val="20"/>
        </w:rPr>
        <w:t xml:space="preserve">34.1. </w:t>
      </w:r>
      <w:r>
        <w:rPr>
          <w:rFonts w:ascii="Tahoma" w:eastAsia="Tahoma" w:hAnsi="Tahoma" w:cs="Tahoma"/>
          <w:sz w:val="20"/>
          <w:szCs w:val="20"/>
        </w:rPr>
        <w:t>Sözleşme ve eklerinde bulunmayan maddeler için ilgili yasa ve uygulamalardaki hükümler ve teamüller geçerlidir.</w:t>
      </w:r>
    </w:p>
    <w:p w:rsidR="00EE27C8" w:rsidRDefault="00EE27C8">
      <w:pPr>
        <w:ind w:firstLine="426"/>
        <w:jc w:val="both"/>
        <w:rPr>
          <w:rFonts w:ascii="Tahoma" w:eastAsia="Tahoma" w:hAnsi="Tahoma" w:cs="Tahoma"/>
          <w:sz w:val="20"/>
          <w:szCs w:val="20"/>
        </w:rPr>
      </w:pP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Madde 35 - Yürürlük</w:t>
      </w:r>
    </w:p>
    <w:p w:rsidR="00EE27C8" w:rsidRPr="005F27A1" w:rsidRDefault="00A61C5F" w:rsidP="005F27A1">
      <w:pPr>
        <w:tabs>
          <w:tab w:val="left" w:pos="284"/>
        </w:tabs>
        <w:spacing w:after="120"/>
        <w:jc w:val="both"/>
        <w:rPr>
          <w:rFonts w:ascii="Tahoma" w:eastAsia="Tahoma" w:hAnsi="Tahoma" w:cs="Tahoma"/>
          <w:sz w:val="20"/>
          <w:szCs w:val="20"/>
        </w:rPr>
      </w:pPr>
      <w:r>
        <w:rPr>
          <w:rFonts w:ascii="Tahoma" w:eastAsia="Tahoma" w:hAnsi="Tahoma" w:cs="Tahoma"/>
          <w:b/>
          <w:sz w:val="20"/>
          <w:szCs w:val="20"/>
        </w:rPr>
        <w:t>35.1. </w:t>
      </w:r>
      <w:r>
        <w:rPr>
          <w:rFonts w:ascii="Tahoma" w:eastAsia="Tahoma" w:hAnsi="Tahoma" w:cs="Tahoma"/>
          <w:sz w:val="20"/>
          <w:szCs w:val="20"/>
        </w:rPr>
        <w:t>Bu sözleşme taraflarca imzalandığı tarihte yürürlüğe girer.</w:t>
      </w:r>
    </w:p>
    <w:p w:rsidR="00EE27C8" w:rsidRDefault="00A61C5F">
      <w:pPr>
        <w:pBdr>
          <w:top w:val="nil"/>
          <w:left w:val="nil"/>
          <w:bottom w:val="nil"/>
          <w:right w:val="nil"/>
          <w:between w:val="nil"/>
        </w:pBdr>
        <w:tabs>
          <w:tab w:val="left" w:pos="284"/>
          <w:tab w:val="left" w:pos="567"/>
          <w:tab w:val="left" w:pos="8789"/>
        </w:tabs>
        <w:spacing w:after="120"/>
        <w:rPr>
          <w:rFonts w:ascii="Tahoma" w:eastAsia="Tahoma" w:hAnsi="Tahoma" w:cs="Tahoma"/>
          <w:color w:val="000000"/>
          <w:sz w:val="20"/>
          <w:szCs w:val="20"/>
        </w:rPr>
      </w:pPr>
      <w:r>
        <w:rPr>
          <w:rFonts w:ascii="Tahoma" w:eastAsia="Tahoma" w:hAnsi="Tahoma" w:cs="Tahoma"/>
          <w:b/>
          <w:color w:val="000000"/>
          <w:sz w:val="20"/>
          <w:szCs w:val="20"/>
        </w:rPr>
        <w:t>Madde 36 – Sözleşmenin imzalanması</w:t>
      </w:r>
    </w:p>
    <w:p w:rsidR="00EE27C8" w:rsidRDefault="00A61C5F">
      <w:pPr>
        <w:pBdr>
          <w:top w:val="nil"/>
          <w:left w:val="nil"/>
          <w:bottom w:val="nil"/>
          <w:right w:val="nil"/>
          <w:between w:val="nil"/>
        </w:pBdr>
        <w:tabs>
          <w:tab w:val="left" w:pos="284"/>
          <w:tab w:val="left" w:pos="567"/>
          <w:tab w:val="left" w:pos="8789"/>
        </w:tabs>
        <w:spacing w:after="120"/>
        <w:jc w:val="both"/>
        <w:rPr>
          <w:rFonts w:ascii="Tahoma" w:eastAsia="Tahoma" w:hAnsi="Tahoma" w:cs="Tahoma"/>
          <w:color w:val="000000"/>
          <w:sz w:val="20"/>
          <w:szCs w:val="20"/>
        </w:rPr>
      </w:pPr>
      <w:r>
        <w:rPr>
          <w:rFonts w:ascii="Tahoma" w:eastAsia="Tahoma" w:hAnsi="Tahoma" w:cs="Tahoma"/>
          <w:b/>
          <w:color w:val="000000"/>
          <w:sz w:val="20"/>
          <w:szCs w:val="20"/>
        </w:rPr>
        <w:t>36.1.</w:t>
      </w:r>
      <w:r>
        <w:rPr>
          <w:rFonts w:ascii="Tahoma" w:eastAsia="Tahoma" w:hAnsi="Tahoma" w:cs="Tahoma"/>
          <w:color w:val="000000"/>
          <w:sz w:val="20"/>
          <w:szCs w:val="20"/>
        </w:rPr>
        <w:t xml:space="preserve"> Bu sözleşme .................. maddeden ve ……. Sayfadan oluşmakta olup, İşsahibi ve Müteahhit tarafından tam olarak okunup anlaşıldıktan sonra …./.…/……. tarihinde serbest iradeleri ile bir nüsha olarak imza altına alınmıştır. </w:t>
      </w:r>
    </w:p>
    <w:p w:rsidR="00EE27C8" w:rsidRDefault="00EE27C8">
      <w:pPr>
        <w:tabs>
          <w:tab w:val="left" w:pos="284"/>
          <w:tab w:val="left" w:pos="567"/>
          <w:tab w:val="left" w:pos="8789"/>
        </w:tabs>
        <w:spacing w:after="120"/>
        <w:jc w:val="both"/>
        <w:rPr>
          <w:rFonts w:ascii="Tahoma" w:eastAsia="Tahoma" w:hAnsi="Tahoma" w:cs="Tahoma"/>
          <w:sz w:val="20"/>
          <w:szCs w:val="20"/>
        </w:rPr>
      </w:pPr>
    </w:p>
    <w:p w:rsidR="00EE27C8" w:rsidRDefault="00A61C5F">
      <w:pPr>
        <w:tabs>
          <w:tab w:val="left" w:pos="567"/>
          <w:tab w:val="left" w:pos="4500"/>
        </w:tabs>
        <w:spacing w:after="120"/>
        <w:rPr>
          <w:rFonts w:ascii="Tahoma" w:eastAsia="Tahoma" w:hAnsi="Tahoma" w:cs="Tahoma"/>
          <w:sz w:val="20"/>
          <w:szCs w:val="20"/>
        </w:rPr>
      </w:pPr>
      <w:r>
        <w:rPr>
          <w:rFonts w:ascii="Tahoma" w:eastAsia="Tahoma" w:hAnsi="Tahoma" w:cs="Tahoma"/>
          <w:b/>
          <w:sz w:val="20"/>
          <w:szCs w:val="20"/>
        </w:rPr>
        <w:tab/>
        <w:t xml:space="preserve">MÜTEAHHİT </w:t>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rPr>
        <w:tab/>
        <w:t>KONYA ŞEKER SAN. TİC. A.Ş.</w:t>
      </w:r>
      <w:r>
        <w:rPr>
          <w:rFonts w:ascii="Tahoma" w:eastAsia="Tahoma" w:hAnsi="Tahoma" w:cs="Tahoma"/>
          <w:b/>
          <w:color w:val="FF0000"/>
          <w:sz w:val="20"/>
          <w:szCs w:val="20"/>
        </w:rPr>
        <w:t xml:space="preserve"> </w:t>
      </w:r>
    </w:p>
    <w:p w:rsidR="00EE27C8" w:rsidRDefault="00EE27C8">
      <w:pPr>
        <w:tabs>
          <w:tab w:val="left" w:pos="284"/>
          <w:tab w:val="left" w:pos="567"/>
          <w:tab w:val="left" w:pos="8789"/>
        </w:tabs>
        <w:spacing w:after="120"/>
        <w:jc w:val="both"/>
        <w:rPr>
          <w:rFonts w:ascii="Tahoma" w:eastAsia="Tahoma" w:hAnsi="Tahoma" w:cs="Tahoma"/>
          <w:sz w:val="20"/>
          <w:szCs w:val="20"/>
        </w:rPr>
      </w:pPr>
    </w:p>
    <w:p w:rsidR="00EE27C8" w:rsidRDefault="00EE27C8">
      <w:pPr>
        <w:ind w:firstLine="567"/>
        <w:jc w:val="both"/>
        <w:rPr>
          <w:sz w:val="20"/>
          <w:szCs w:val="20"/>
        </w:rPr>
      </w:pPr>
    </w:p>
    <w:sectPr w:rsidR="00EE27C8" w:rsidSect="005F27A1">
      <w:headerReference w:type="default" r:id="rId8"/>
      <w:footerReference w:type="even" r:id="rId9"/>
      <w:footerReference w:type="default" r:id="rId10"/>
      <w:pgSz w:w="11907" w:h="16840"/>
      <w:pgMar w:top="720" w:right="720" w:bottom="720" w:left="720" w:header="397" w:footer="284"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EB9" w:rsidRDefault="00CB5EB9">
      <w:r>
        <w:separator/>
      </w:r>
    </w:p>
  </w:endnote>
  <w:endnote w:type="continuationSeparator" w:id="0">
    <w:p w:rsidR="00CB5EB9" w:rsidRDefault="00CB5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7C8" w:rsidRDefault="00A61C5F">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rsidR="00EE27C8" w:rsidRDefault="00EE27C8">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7C8" w:rsidRDefault="00A61C5F">
    <w:pPr>
      <w:pBdr>
        <w:top w:val="nil"/>
        <w:left w:val="nil"/>
        <w:bottom w:val="nil"/>
        <w:right w:val="nil"/>
        <w:between w:val="nil"/>
      </w:pBdr>
      <w:tabs>
        <w:tab w:val="center" w:pos="4320"/>
        <w:tab w:val="right" w:pos="8640"/>
      </w:tabs>
      <w:ind w:right="360"/>
      <w:rPr>
        <w:color w:val="000000"/>
        <w:sz w:val="16"/>
        <w:szCs w:val="16"/>
      </w:rPr>
    </w:pPr>
    <w:r>
      <w:rPr>
        <w:color w:val="000000"/>
        <w:sz w:val="10"/>
        <w:szCs w:val="10"/>
      </w:rPr>
      <w:tab/>
    </w:r>
    <w:r>
      <w:rPr>
        <w:color w:val="000000"/>
        <w:sz w:val="16"/>
        <w:szCs w:val="16"/>
      </w:rPr>
      <w:fldChar w:fldCharType="begin"/>
    </w:r>
    <w:r>
      <w:rPr>
        <w:color w:val="000000"/>
        <w:sz w:val="16"/>
        <w:szCs w:val="16"/>
      </w:rPr>
      <w:instrText>PAGE</w:instrText>
    </w:r>
    <w:r>
      <w:rPr>
        <w:color w:val="000000"/>
        <w:sz w:val="16"/>
        <w:szCs w:val="16"/>
      </w:rPr>
      <w:fldChar w:fldCharType="separate"/>
    </w:r>
    <w:r w:rsidR="005F27A1">
      <w:rPr>
        <w:noProof/>
        <w:color w:val="000000"/>
        <w:sz w:val="16"/>
        <w:szCs w:val="16"/>
      </w:rPr>
      <w:t>2</w:t>
    </w:r>
    <w:r>
      <w:rPr>
        <w:color w:val="000000"/>
        <w:sz w:val="16"/>
        <w:szCs w:val="16"/>
      </w:rPr>
      <w:fldChar w:fldCharType="end"/>
    </w:r>
    <w:r>
      <w:rPr>
        <w:color w:val="000000"/>
        <w:sz w:val="16"/>
        <w:szCs w:val="16"/>
      </w:rPr>
      <w:t>/</w:t>
    </w:r>
    <w:r>
      <w:rPr>
        <w:color w:val="000000"/>
        <w:sz w:val="16"/>
        <w:szCs w:val="16"/>
      </w:rPr>
      <w:fldChar w:fldCharType="begin"/>
    </w:r>
    <w:r>
      <w:rPr>
        <w:color w:val="000000"/>
        <w:sz w:val="16"/>
        <w:szCs w:val="16"/>
      </w:rPr>
      <w:instrText>NUMPAGES</w:instrText>
    </w:r>
    <w:r>
      <w:rPr>
        <w:color w:val="000000"/>
        <w:sz w:val="16"/>
        <w:szCs w:val="16"/>
      </w:rPr>
      <w:fldChar w:fldCharType="separate"/>
    </w:r>
    <w:r w:rsidR="005F27A1">
      <w:rPr>
        <w:noProof/>
        <w:color w:val="000000"/>
        <w:sz w:val="16"/>
        <w:szCs w:val="16"/>
      </w:rPr>
      <w:t>14</w:t>
    </w:r>
    <w:r>
      <w:rPr>
        <w:color w:val="00000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EB9" w:rsidRDefault="00CB5EB9">
      <w:r>
        <w:separator/>
      </w:r>
    </w:p>
  </w:footnote>
  <w:footnote w:type="continuationSeparator" w:id="0">
    <w:p w:rsidR="00CB5EB9" w:rsidRDefault="00CB5E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7C8" w:rsidRDefault="00EE27C8">
    <w:pPr>
      <w:widowControl w:val="0"/>
      <w:pBdr>
        <w:top w:val="nil"/>
        <w:left w:val="nil"/>
        <w:bottom w:val="nil"/>
        <w:right w:val="nil"/>
        <w:between w:val="nil"/>
      </w:pBdr>
      <w:spacing w:line="276" w:lineRule="auto"/>
      <w:rPr>
        <w:sz w:val="20"/>
        <w:szCs w:val="20"/>
      </w:rPr>
    </w:pPr>
  </w:p>
  <w:tbl>
    <w:tblPr>
      <w:tblStyle w:val="a0"/>
      <w:tblW w:w="963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1"/>
      <w:gridCol w:w="7938"/>
    </w:tblGrid>
    <w:tr w:rsidR="00EE27C8">
      <w:trPr>
        <w:trHeight w:val="1400"/>
      </w:trPr>
      <w:tc>
        <w:tcPr>
          <w:tcW w:w="1701" w:type="dxa"/>
          <w:shd w:val="clear" w:color="auto" w:fill="auto"/>
          <w:vAlign w:val="center"/>
        </w:tcPr>
        <w:p w:rsidR="00EE27C8" w:rsidRDefault="00A61C5F">
          <w:pPr>
            <w:jc w:val="center"/>
            <w:rPr>
              <w:sz w:val="16"/>
              <w:szCs w:val="16"/>
            </w:rPr>
          </w:pPr>
          <w:r>
            <w:rPr>
              <w:noProof/>
              <w:lang w:val="tr-TR"/>
            </w:rPr>
            <w:drawing>
              <wp:inline distT="0" distB="0" distL="114300" distR="114300" wp14:anchorId="2219B5F3" wp14:editId="4F65F096">
                <wp:extent cx="917575" cy="723265"/>
                <wp:effectExtent l="0" t="0" r="0" 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917575" cy="723265"/>
                        </a:xfrm>
                        <a:prstGeom prst="rect">
                          <a:avLst/>
                        </a:prstGeom>
                        <a:ln/>
                      </pic:spPr>
                    </pic:pic>
                  </a:graphicData>
                </a:graphic>
              </wp:inline>
            </w:drawing>
          </w:r>
        </w:p>
      </w:tc>
      <w:tc>
        <w:tcPr>
          <w:tcW w:w="7938" w:type="dxa"/>
          <w:shd w:val="clear" w:color="auto" w:fill="F3F3F3"/>
          <w:vAlign w:val="center"/>
        </w:tcPr>
        <w:p w:rsidR="00EE27C8" w:rsidRDefault="00A61C5F">
          <w:pPr>
            <w:jc w:val="center"/>
            <w:rPr>
              <w:rFonts w:ascii="Tahoma" w:eastAsia="Tahoma" w:hAnsi="Tahoma" w:cs="Tahoma"/>
              <w:sz w:val="28"/>
              <w:szCs w:val="28"/>
            </w:rPr>
          </w:pPr>
          <w:r>
            <w:rPr>
              <w:rFonts w:ascii="Tahoma" w:eastAsia="Tahoma" w:hAnsi="Tahoma" w:cs="Tahoma"/>
              <w:b/>
              <w:sz w:val="28"/>
              <w:szCs w:val="28"/>
            </w:rPr>
            <w:t>KONYA ŞEKER SANAYİ ve TİCARET A.Ş.</w:t>
          </w:r>
        </w:p>
        <w:p w:rsidR="00EE27C8" w:rsidRPr="00744E1A" w:rsidRDefault="005F27A1">
          <w:pPr>
            <w:jc w:val="center"/>
            <w:rPr>
              <w:rFonts w:ascii="Tahoma" w:eastAsia="Tahoma" w:hAnsi="Tahoma" w:cs="Tahoma"/>
            </w:rPr>
          </w:pPr>
          <w:r>
            <w:rPr>
              <w:rFonts w:ascii="Tahoma" w:eastAsia="Tahoma" w:hAnsi="Tahoma" w:cs="Tahoma"/>
            </w:rPr>
            <w:t xml:space="preserve">3 KATLI 4 BLOK LOJMANIN KGTÜ İÇİN YURT BİNASINA DÖNÜŞÜM TADİLATI İNŞAAT İŞLERİ </w:t>
          </w:r>
        </w:p>
        <w:p w:rsidR="00EE27C8" w:rsidRDefault="00A61C5F">
          <w:pPr>
            <w:jc w:val="center"/>
            <w:rPr>
              <w:rFonts w:ascii="Tahoma" w:eastAsia="Tahoma" w:hAnsi="Tahoma" w:cs="Tahoma"/>
              <w:sz w:val="28"/>
              <w:szCs w:val="28"/>
            </w:rPr>
          </w:pPr>
          <w:r>
            <w:rPr>
              <w:rFonts w:ascii="Tahoma" w:eastAsia="Tahoma" w:hAnsi="Tahoma" w:cs="Tahoma"/>
              <w:b/>
              <w:sz w:val="28"/>
              <w:szCs w:val="28"/>
            </w:rPr>
            <w:t xml:space="preserve"> SÖZLEŞME</w:t>
          </w:r>
        </w:p>
      </w:tc>
    </w:tr>
  </w:tbl>
  <w:p w:rsidR="00EE27C8" w:rsidRDefault="00EE27C8">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C4C4C"/>
    <w:multiLevelType w:val="multilevel"/>
    <w:tmpl w:val="65247E40"/>
    <w:lvl w:ilvl="0">
      <w:start w:val="1"/>
      <w:numFmt w:val="bullet"/>
      <w:lvlText w:val="●"/>
      <w:lvlJc w:val="left"/>
      <w:pPr>
        <w:ind w:left="786"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2B53598C"/>
    <w:multiLevelType w:val="multilevel"/>
    <w:tmpl w:val="3C18D44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698852AE"/>
    <w:multiLevelType w:val="multilevel"/>
    <w:tmpl w:val="543E3C72"/>
    <w:lvl w:ilvl="0">
      <w:start w:val="6"/>
      <w:numFmt w:val="decimal"/>
      <w:lvlText w:val="%1."/>
      <w:lvlJc w:val="left"/>
      <w:pPr>
        <w:ind w:left="570" w:hanging="570"/>
      </w:pPr>
      <w:rPr>
        <w:rFonts w:ascii="Tahoma" w:eastAsia="Tahoma" w:hAnsi="Tahoma" w:cs="Tahoma"/>
        <w:b/>
        <w:vertAlign w:val="baseline"/>
      </w:rPr>
    </w:lvl>
    <w:lvl w:ilvl="1">
      <w:start w:val="1"/>
      <w:numFmt w:val="decimal"/>
      <w:lvlText w:val="5.%2."/>
      <w:lvlJc w:val="left"/>
      <w:pPr>
        <w:ind w:left="720" w:hanging="720"/>
      </w:pPr>
      <w:rPr>
        <w:rFonts w:ascii="Tahoma" w:eastAsia="Tahoma" w:hAnsi="Tahoma" w:cs="Tahoma"/>
        <w:b/>
        <w:vertAlign w:val="baseline"/>
      </w:rPr>
    </w:lvl>
    <w:lvl w:ilvl="2">
      <w:start w:val="1"/>
      <w:numFmt w:val="decimal"/>
      <w:lvlText w:val="%1.%2.%3."/>
      <w:lvlJc w:val="left"/>
      <w:pPr>
        <w:ind w:left="720" w:hanging="720"/>
      </w:pPr>
      <w:rPr>
        <w:rFonts w:ascii="Tahoma" w:eastAsia="Tahoma" w:hAnsi="Tahoma" w:cs="Tahoma"/>
        <w:b/>
        <w:vertAlign w:val="baseline"/>
      </w:rPr>
    </w:lvl>
    <w:lvl w:ilvl="3">
      <w:start w:val="1"/>
      <w:numFmt w:val="decimal"/>
      <w:lvlText w:val="%1.%2.%3.%4."/>
      <w:lvlJc w:val="left"/>
      <w:pPr>
        <w:ind w:left="1080" w:hanging="1080"/>
      </w:pPr>
      <w:rPr>
        <w:rFonts w:ascii="Tahoma" w:eastAsia="Tahoma" w:hAnsi="Tahoma" w:cs="Tahoma"/>
        <w:b/>
        <w:vertAlign w:val="baseline"/>
      </w:rPr>
    </w:lvl>
    <w:lvl w:ilvl="4">
      <w:start w:val="1"/>
      <w:numFmt w:val="decimal"/>
      <w:lvlText w:val="%1.%2.%3.%4.%5."/>
      <w:lvlJc w:val="left"/>
      <w:pPr>
        <w:ind w:left="1440" w:hanging="1440"/>
      </w:pPr>
      <w:rPr>
        <w:rFonts w:ascii="Tahoma" w:eastAsia="Tahoma" w:hAnsi="Tahoma" w:cs="Tahoma"/>
        <w:b/>
        <w:vertAlign w:val="baseline"/>
      </w:rPr>
    </w:lvl>
    <w:lvl w:ilvl="5">
      <w:start w:val="1"/>
      <w:numFmt w:val="decimal"/>
      <w:lvlText w:val="%1.%2.%3.%4.%5.%6."/>
      <w:lvlJc w:val="left"/>
      <w:pPr>
        <w:ind w:left="1440" w:hanging="1440"/>
      </w:pPr>
      <w:rPr>
        <w:rFonts w:ascii="Tahoma" w:eastAsia="Tahoma" w:hAnsi="Tahoma" w:cs="Tahoma"/>
        <w:b/>
        <w:vertAlign w:val="baseline"/>
      </w:rPr>
    </w:lvl>
    <w:lvl w:ilvl="6">
      <w:start w:val="1"/>
      <w:numFmt w:val="decimal"/>
      <w:lvlText w:val="%1.%2.%3.%4.%5.%6.%7."/>
      <w:lvlJc w:val="left"/>
      <w:pPr>
        <w:ind w:left="1800" w:hanging="1800"/>
      </w:pPr>
      <w:rPr>
        <w:rFonts w:ascii="Tahoma" w:eastAsia="Tahoma" w:hAnsi="Tahoma" w:cs="Tahoma"/>
        <w:b/>
        <w:vertAlign w:val="baseline"/>
      </w:rPr>
    </w:lvl>
    <w:lvl w:ilvl="7">
      <w:start w:val="1"/>
      <w:numFmt w:val="decimal"/>
      <w:lvlText w:val="%1.%2.%3.%4.%5.%6.%7.%8."/>
      <w:lvlJc w:val="left"/>
      <w:pPr>
        <w:ind w:left="2160" w:hanging="2160"/>
      </w:pPr>
      <w:rPr>
        <w:rFonts w:ascii="Tahoma" w:eastAsia="Tahoma" w:hAnsi="Tahoma" w:cs="Tahoma"/>
        <w:b/>
        <w:vertAlign w:val="baseline"/>
      </w:rPr>
    </w:lvl>
    <w:lvl w:ilvl="8">
      <w:start w:val="1"/>
      <w:numFmt w:val="decimal"/>
      <w:lvlText w:val="%1.%2.%3.%4.%5.%6.%7.%8.%9."/>
      <w:lvlJc w:val="left"/>
      <w:pPr>
        <w:ind w:left="2160" w:hanging="2160"/>
      </w:pPr>
      <w:rPr>
        <w:rFonts w:ascii="Tahoma" w:eastAsia="Tahoma" w:hAnsi="Tahoma" w:cs="Tahoma"/>
        <w:b/>
        <w:vertAlign w:val="baseline"/>
      </w:rPr>
    </w:lvl>
  </w:abstractNum>
  <w:abstractNum w:abstractNumId="3">
    <w:nsid w:val="6CAB229F"/>
    <w:multiLevelType w:val="multilevel"/>
    <w:tmpl w:val="E9F03C32"/>
    <w:lvl w:ilvl="0">
      <w:start w:val="6"/>
      <w:numFmt w:val="decimal"/>
      <w:lvlText w:val="%1."/>
      <w:lvlJc w:val="left"/>
      <w:pPr>
        <w:ind w:left="570" w:hanging="570"/>
      </w:pPr>
      <w:rPr>
        <w:rFonts w:ascii="Tahoma" w:eastAsia="Tahoma" w:hAnsi="Tahoma" w:cs="Tahoma"/>
        <w:b/>
        <w:vertAlign w:val="baseline"/>
      </w:rPr>
    </w:lvl>
    <w:lvl w:ilvl="1">
      <w:start w:val="1"/>
      <w:numFmt w:val="decimal"/>
      <w:lvlText w:val="14.%2."/>
      <w:lvlJc w:val="left"/>
      <w:pPr>
        <w:ind w:left="720" w:hanging="720"/>
      </w:pPr>
      <w:rPr>
        <w:rFonts w:ascii="Tahoma" w:eastAsia="Tahoma" w:hAnsi="Tahoma" w:cs="Tahoma"/>
        <w:b/>
        <w:vertAlign w:val="baseline"/>
      </w:rPr>
    </w:lvl>
    <w:lvl w:ilvl="2">
      <w:start w:val="1"/>
      <w:numFmt w:val="decimal"/>
      <w:lvlText w:val="%1.%2.%3."/>
      <w:lvlJc w:val="left"/>
      <w:pPr>
        <w:ind w:left="720" w:hanging="720"/>
      </w:pPr>
      <w:rPr>
        <w:rFonts w:ascii="Tahoma" w:eastAsia="Tahoma" w:hAnsi="Tahoma" w:cs="Tahoma"/>
        <w:b/>
        <w:vertAlign w:val="baseline"/>
      </w:rPr>
    </w:lvl>
    <w:lvl w:ilvl="3">
      <w:start w:val="1"/>
      <w:numFmt w:val="decimal"/>
      <w:lvlText w:val="%1.%2.%3.%4."/>
      <w:lvlJc w:val="left"/>
      <w:pPr>
        <w:ind w:left="1080" w:hanging="1080"/>
      </w:pPr>
      <w:rPr>
        <w:rFonts w:ascii="Tahoma" w:eastAsia="Tahoma" w:hAnsi="Tahoma" w:cs="Tahoma"/>
        <w:b/>
        <w:vertAlign w:val="baseline"/>
      </w:rPr>
    </w:lvl>
    <w:lvl w:ilvl="4">
      <w:start w:val="1"/>
      <w:numFmt w:val="decimal"/>
      <w:lvlText w:val="%1.%2.%3.%4.%5."/>
      <w:lvlJc w:val="left"/>
      <w:pPr>
        <w:ind w:left="1440" w:hanging="1440"/>
      </w:pPr>
      <w:rPr>
        <w:rFonts w:ascii="Tahoma" w:eastAsia="Tahoma" w:hAnsi="Tahoma" w:cs="Tahoma"/>
        <w:b/>
        <w:vertAlign w:val="baseline"/>
      </w:rPr>
    </w:lvl>
    <w:lvl w:ilvl="5">
      <w:start w:val="1"/>
      <w:numFmt w:val="decimal"/>
      <w:lvlText w:val="%1.%2.%3.%4.%5.%6."/>
      <w:lvlJc w:val="left"/>
      <w:pPr>
        <w:ind w:left="1440" w:hanging="1440"/>
      </w:pPr>
      <w:rPr>
        <w:rFonts w:ascii="Tahoma" w:eastAsia="Tahoma" w:hAnsi="Tahoma" w:cs="Tahoma"/>
        <w:b/>
        <w:vertAlign w:val="baseline"/>
      </w:rPr>
    </w:lvl>
    <w:lvl w:ilvl="6">
      <w:start w:val="1"/>
      <w:numFmt w:val="decimal"/>
      <w:lvlText w:val="%1.%2.%3.%4.%5.%6.%7."/>
      <w:lvlJc w:val="left"/>
      <w:pPr>
        <w:ind w:left="1800" w:hanging="1800"/>
      </w:pPr>
      <w:rPr>
        <w:rFonts w:ascii="Tahoma" w:eastAsia="Tahoma" w:hAnsi="Tahoma" w:cs="Tahoma"/>
        <w:b/>
        <w:vertAlign w:val="baseline"/>
      </w:rPr>
    </w:lvl>
    <w:lvl w:ilvl="7">
      <w:start w:val="1"/>
      <w:numFmt w:val="decimal"/>
      <w:lvlText w:val="%1.%2.%3.%4.%5.%6.%7.%8."/>
      <w:lvlJc w:val="left"/>
      <w:pPr>
        <w:ind w:left="2160" w:hanging="2160"/>
      </w:pPr>
      <w:rPr>
        <w:rFonts w:ascii="Tahoma" w:eastAsia="Tahoma" w:hAnsi="Tahoma" w:cs="Tahoma"/>
        <w:b/>
        <w:vertAlign w:val="baseline"/>
      </w:rPr>
    </w:lvl>
    <w:lvl w:ilvl="8">
      <w:start w:val="1"/>
      <w:numFmt w:val="decimal"/>
      <w:lvlText w:val="%1.%2.%3.%4.%5.%6.%7.%8.%9."/>
      <w:lvlJc w:val="left"/>
      <w:pPr>
        <w:ind w:left="2160" w:hanging="2160"/>
      </w:pPr>
      <w:rPr>
        <w:rFonts w:ascii="Tahoma" w:eastAsia="Tahoma" w:hAnsi="Tahoma" w:cs="Tahoma"/>
        <w:b/>
        <w:vertAlign w:val="baseline"/>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EE27C8"/>
    <w:rsid w:val="005F27A1"/>
    <w:rsid w:val="00744E1A"/>
    <w:rsid w:val="00A61C5F"/>
    <w:rsid w:val="00CB5EB9"/>
    <w:rsid w:val="00EE27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4"/>
        <w:szCs w:val="24"/>
        <w:lang w:val="en-US"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paragraph" w:styleId="stbilgi">
    <w:name w:val="header"/>
    <w:basedOn w:val="Normal"/>
    <w:link w:val="stbilgiChar"/>
    <w:uiPriority w:val="99"/>
    <w:unhideWhenUsed/>
    <w:rsid w:val="00744E1A"/>
    <w:pPr>
      <w:tabs>
        <w:tab w:val="center" w:pos="4536"/>
        <w:tab w:val="right" w:pos="9072"/>
      </w:tabs>
    </w:pPr>
  </w:style>
  <w:style w:type="character" w:customStyle="1" w:styleId="stbilgiChar">
    <w:name w:val="Üstbilgi Char"/>
    <w:basedOn w:val="VarsaylanParagrafYazTipi"/>
    <w:link w:val="stbilgi"/>
    <w:uiPriority w:val="99"/>
    <w:rsid w:val="00744E1A"/>
  </w:style>
  <w:style w:type="paragraph" w:styleId="Altbilgi">
    <w:name w:val="footer"/>
    <w:basedOn w:val="Normal"/>
    <w:link w:val="AltbilgiChar"/>
    <w:uiPriority w:val="99"/>
    <w:unhideWhenUsed/>
    <w:rsid w:val="00744E1A"/>
    <w:pPr>
      <w:tabs>
        <w:tab w:val="center" w:pos="4536"/>
        <w:tab w:val="right" w:pos="9072"/>
      </w:tabs>
    </w:pPr>
  </w:style>
  <w:style w:type="character" w:customStyle="1" w:styleId="AltbilgiChar">
    <w:name w:val="Altbilgi Char"/>
    <w:basedOn w:val="VarsaylanParagrafYazTipi"/>
    <w:link w:val="Altbilgi"/>
    <w:uiPriority w:val="99"/>
    <w:rsid w:val="00744E1A"/>
  </w:style>
  <w:style w:type="paragraph" w:styleId="BalonMetni">
    <w:name w:val="Balloon Text"/>
    <w:basedOn w:val="Normal"/>
    <w:link w:val="BalonMetniChar"/>
    <w:uiPriority w:val="99"/>
    <w:semiHidden/>
    <w:unhideWhenUsed/>
    <w:rsid w:val="005F27A1"/>
    <w:rPr>
      <w:rFonts w:ascii="Tahoma" w:hAnsi="Tahoma" w:cs="Tahoma"/>
      <w:sz w:val="16"/>
      <w:szCs w:val="16"/>
    </w:rPr>
  </w:style>
  <w:style w:type="character" w:customStyle="1" w:styleId="BalonMetniChar">
    <w:name w:val="Balon Metni Char"/>
    <w:basedOn w:val="VarsaylanParagrafYazTipi"/>
    <w:link w:val="BalonMetni"/>
    <w:uiPriority w:val="99"/>
    <w:semiHidden/>
    <w:rsid w:val="005F27A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4"/>
        <w:szCs w:val="24"/>
        <w:lang w:val="en-US"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paragraph" w:styleId="stbilgi">
    <w:name w:val="header"/>
    <w:basedOn w:val="Normal"/>
    <w:link w:val="stbilgiChar"/>
    <w:uiPriority w:val="99"/>
    <w:unhideWhenUsed/>
    <w:rsid w:val="00744E1A"/>
    <w:pPr>
      <w:tabs>
        <w:tab w:val="center" w:pos="4536"/>
        <w:tab w:val="right" w:pos="9072"/>
      </w:tabs>
    </w:pPr>
  </w:style>
  <w:style w:type="character" w:customStyle="1" w:styleId="stbilgiChar">
    <w:name w:val="Üstbilgi Char"/>
    <w:basedOn w:val="VarsaylanParagrafYazTipi"/>
    <w:link w:val="stbilgi"/>
    <w:uiPriority w:val="99"/>
    <w:rsid w:val="00744E1A"/>
  </w:style>
  <w:style w:type="paragraph" w:styleId="Altbilgi">
    <w:name w:val="footer"/>
    <w:basedOn w:val="Normal"/>
    <w:link w:val="AltbilgiChar"/>
    <w:uiPriority w:val="99"/>
    <w:unhideWhenUsed/>
    <w:rsid w:val="00744E1A"/>
    <w:pPr>
      <w:tabs>
        <w:tab w:val="center" w:pos="4536"/>
        <w:tab w:val="right" w:pos="9072"/>
      </w:tabs>
    </w:pPr>
  </w:style>
  <w:style w:type="character" w:customStyle="1" w:styleId="AltbilgiChar">
    <w:name w:val="Altbilgi Char"/>
    <w:basedOn w:val="VarsaylanParagrafYazTipi"/>
    <w:link w:val="Altbilgi"/>
    <w:uiPriority w:val="99"/>
    <w:rsid w:val="00744E1A"/>
  </w:style>
  <w:style w:type="paragraph" w:styleId="BalonMetni">
    <w:name w:val="Balloon Text"/>
    <w:basedOn w:val="Normal"/>
    <w:link w:val="BalonMetniChar"/>
    <w:uiPriority w:val="99"/>
    <w:semiHidden/>
    <w:unhideWhenUsed/>
    <w:rsid w:val="005F27A1"/>
    <w:rPr>
      <w:rFonts w:ascii="Tahoma" w:hAnsi="Tahoma" w:cs="Tahoma"/>
      <w:sz w:val="16"/>
      <w:szCs w:val="16"/>
    </w:rPr>
  </w:style>
  <w:style w:type="character" w:customStyle="1" w:styleId="BalonMetniChar">
    <w:name w:val="Balon Metni Char"/>
    <w:basedOn w:val="VarsaylanParagrafYazTipi"/>
    <w:link w:val="BalonMetni"/>
    <w:uiPriority w:val="99"/>
    <w:semiHidden/>
    <w:rsid w:val="005F27A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7529</Words>
  <Characters>42920</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50349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Sayit Polat</dc:creator>
  <cp:lastModifiedBy>Sayit Polat</cp:lastModifiedBy>
  <cp:revision>2</cp:revision>
  <dcterms:created xsi:type="dcterms:W3CDTF">2019-05-23T09:33:00Z</dcterms:created>
  <dcterms:modified xsi:type="dcterms:W3CDTF">2019-05-23T09:33:00Z</dcterms:modified>
</cp:coreProperties>
</file>